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817712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2.1 AWNING and CASEMENT WINDOWS</w:t>
      </w: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</w:t>
      </w:r>
      <w:r w:rsidR="006576A6">
        <w:rPr>
          <w:rFonts w:ascii="Calibri" w:hAnsi="Calibri"/>
        </w:rPr>
        <w:t xml:space="preserve">l be constructed using </w:t>
      </w:r>
      <w:r w:rsidR="0014261E">
        <w:rPr>
          <w:rFonts w:ascii="Calibri" w:hAnsi="Calibri"/>
        </w:rPr>
        <w:t>FIRST</w:t>
      </w:r>
      <w:bookmarkStart w:id="0" w:name="_GoBack"/>
      <w:bookmarkEnd w:id="0"/>
      <w:r w:rsidR="006576A6">
        <w:rPr>
          <w:rFonts w:ascii="Calibri" w:hAnsi="Calibri"/>
        </w:rPr>
        <w:t xml:space="preserve"> </w:t>
      </w:r>
      <w:r>
        <w:rPr>
          <w:rFonts w:ascii="Calibri" w:hAnsi="Calibri"/>
        </w:rPr>
        <w:t>brand Residential frames, utilising a 35mm platform and an IGU thickness upto 22mm.</w:t>
      </w: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include a cover facing and have both bead-glazed and pocket glazed options.</w:t>
      </w:r>
    </w:p>
    <w:p w:rsidR="00767A2D" w:rsidRDefault="00767A2D" w:rsidP="00767A2D">
      <w:pPr>
        <w:pStyle w:val="ListParagraph"/>
        <w:spacing w:after="0"/>
        <w:ind w:left="1446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 external fins for added strength where required.</w:t>
      </w:r>
    </w:p>
    <w:p w:rsidR="00767A2D" w:rsidRDefault="00767A2D" w:rsidP="00767A2D">
      <w:pPr>
        <w:pStyle w:val="ListParagraph"/>
        <w:spacing w:after="0"/>
        <w:ind w:left="1446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Include passive ventilation in the form of either;</w:t>
      </w:r>
    </w:p>
    <w:p w:rsidR="00F63E2D" w:rsidRDefault="00365704">
      <w:pPr>
        <w:pStyle w:val="ListParagraph"/>
        <w:numPr>
          <w:ilvl w:val="1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Truvent – fitted to the head of the window, or</w:t>
      </w:r>
    </w:p>
    <w:p w:rsidR="00F63E2D" w:rsidRDefault="00365704">
      <w:pPr>
        <w:pStyle w:val="ListParagraph"/>
        <w:numPr>
          <w:ilvl w:val="1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Vented Sash – fitted to the sill of an opening sash.</w:t>
      </w:r>
    </w:p>
    <w:p w:rsidR="00767A2D" w:rsidRPr="00767A2D" w:rsidRDefault="00767A2D" w:rsidP="00767A2D">
      <w:pPr>
        <w:spacing w:after="0"/>
        <w:rPr>
          <w:rFonts w:ascii="Calibri" w:hAnsi="Calibri"/>
        </w:rPr>
      </w:pPr>
    </w:p>
    <w:p w:rsidR="00F63E2D" w:rsidRDefault="00365704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F63E2D" w:rsidRDefault="00F63E2D">
      <w:pPr>
        <w:spacing w:after="0"/>
        <w:ind w:left="709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sectPr w:rsidR="00F63E2D" w:rsidSect="00F63E2D">
      <w:headerReference w:type="default" r:id="rId9"/>
      <w:footerReference w:type="default" r:id="rId10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14261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4E"/>
    <w:rsid w:val="00000F1B"/>
    <w:rsid w:val="00015D5F"/>
    <w:rsid w:val="00042BA2"/>
    <w:rsid w:val="000528A3"/>
    <w:rsid w:val="0008727A"/>
    <w:rsid w:val="000A6DCF"/>
    <w:rsid w:val="000C1525"/>
    <w:rsid w:val="000C1FAC"/>
    <w:rsid w:val="000C7229"/>
    <w:rsid w:val="000D15C0"/>
    <w:rsid w:val="000D2725"/>
    <w:rsid w:val="000E078B"/>
    <w:rsid w:val="000E0F27"/>
    <w:rsid w:val="000F721B"/>
    <w:rsid w:val="00130933"/>
    <w:rsid w:val="00141367"/>
    <w:rsid w:val="0014261E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1C09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17712"/>
    <w:rsid w:val="00841EBD"/>
    <w:rsid w:val="0085484E"/>
    <w:rsid w:val="00854CD2"/>
    <w:rsid w:val="00867C84"/>
    <w:rsid w:val="00890FDA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D586D"/>
    <w:rsid w:val="00CF5F06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94B2-277B-484E-998F-D3486F3E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Rochelle  Taylor</cp:lastModifiedBy>
  <cp:revision>2</cp:revision>
  <cp:lastPrinted>2013-07-01T18:36:00Z</cp:lastPrinted>
  <dcterms:created xsi:type="dcterms:W3CDTF">2013-07-03T08:31:00Z</dcterms:created>
  <dcterms:modified xsi:type="dcterms:W3CDTF">2013-07-03T08:31:00Z</dcterms:modified>
</cp:coreProperties>
</file>