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2D" w:rsidRDefault="00365704">
      <w:pPr>
        <w:spacing w:after="0"/>
        <w:jc w:val="center"/>
        <w:rPr>
          <w:rFonts w:ascii="Calibri" w:hAnsi="Calibri"/>
          <w:b/>
          <w:sz w:val="32"/>
        </w:rPr>
      </w:pPr>
      <w:r>
        <w:rPr>
          <w:rFonts w:ascii="Calibri" w:hAnsi="Calibri"/>
          <w:b/>
          <w:sz w:val="32"/>
          <w:lang w:val="en-AU"/>
        </w:rPr>
        <w:t>Specification for Residential Windows &amp; Doors</w:t>
      </w:r>
    </w:p>
    <w:p w:rsidR="00F63E2D" w:rsidRDefault="00F63E2D">
      <w:pPr>
        <w:spacing w:after="0"/>
        <w:jc w:val="center"/>
        <w:rPr>
          <w:rFonts w:ascii="Calibri" w:hAnsi="Calibri"/>
          <w:b/>
          <w:sz w:val="32"/>
        </w:rPr>
      </w:pPr>
    </w:p>
    <w:p w:rsidR="00F63E2D" w:rsidRDefault="00767A2D">
      <w:pPr>
        <w:spacing w:after="0"/>
        <w:jc w:val="right"/>
        <w:rPr>
          <w:rFonts w:ascii="Calibri" w:hAnsi="Calibri"/>
        </w:rPr>
      </w:pPr>
      <w:r>
        <w:rPr>
          <w:rFonts w:ascii="Calibri" w:hAnsi="Calibri"/>
        </w:rPr>
        <w:t>1 July</w:t>
      </w:r>
      <w:r w:rsidR="00365704">
        <w:rPr>
          <w:rFonts w:ascii="Calibri" w:hAnsi="Calibri"/>
        </w:rPr>
        <w:t xml:space="preserve"> 2013</w:t>
      </w:r>
    </w:p>
    <w:p w:rsidR="00F63E2D" w:rsidRDefault="00F63E2D">
      <w:pPr>
        <w:spacing w:after="0"/>
        <w:rPr>
          <w:rFonts w:ascii="Calibri" w:hAnsi="Calibri"/>
          <w:b/>
        </w:rPr>
      </w:pPr>
    </w:p>
    <w:p w:rsidR="00F63E2D" w:rsidRDefault="00365704">
      <w:pPr>
        <w:spacing w:after="0"/>
        <w:rPr>
          <w:rFonts w:ascii="Calibri" w:hAnsi="Calibri"/>
          <w:b/>
          <w:i/>
          <w:sz w:val="24"/>
        </w:rPr>
      </w:pPr>
      <w:r>
        <w:rPr>
          <w:rFonts w:ascii="Calibri" w:hAnsi="Calibri"/>
          <w:b/>
          <w:i/>
          <w:sz w:val="24"/>
        </w:rPr>
        <w:t>GENERAL ITEMS</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Responsibility</w:t>
      </w:r>
    </w:p>
    <w:p w:rsidR="00F63E2D" w:rsidRDefault="00365704">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rsidR="00F63E2D" w:rsidRDefault="00F63E2D">
      <w:pPr>
        <w:spacing w:after="0"/>
        <w:ind w:left="72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Compliance</w:t>
      </w:r>
    </w:p>
    <w:p w:rsidR="00F63E2D" w:rsidRDefault="00365704">
      <w:pPr>
        <w:spacing w:after="0"/>
        <w:ind w:left="720"/>
        <w:rPr>
          <w:rFonts w:ascii="Calibri" w:hAnsi="Calibri"/>
        </w:rPr>
      </w:pPr>
      <w:r>
        <w:rPr>
          <w:rFonts w:ascii="Calibri" w:hAnsi="Calibri"/>
        </w:rPr>
        <w:t>Windows and doors are to be manufactured and, when applicable, installed in accordance with NZBC E2/AS1.</w:t>
      </w:r>
    </w:p>
    <w:p w:rsidR="00F63E2D" w:rsidRDefault="00365704">
      <w:pPr>
        <w:spacing w:after="0"/>
        <w:rPr>
          <w:rFonts w:ascii="Calibri" w:hAnsi="Calibri"/>
          <w:i/>
          <w:color w:val="339933"/>
        </w:rPr>
      </w:pPr>
      <w:r>
        <w:rPr>
          <w:rFonts w:ascii="Calibri" w:hAnsi="Calibri"/>
        </w:rPr>
        <w:tab/>
      </w:r>
      <w:r>
        <w:rPr>
          <w:rFonts w:ascii="Calibri" w:hAnsi="Calibri"/>
          <w:i/>
          <w:color w:val="339933"/>
          <w:sz w:val="20"/>
        </w:rPr>
        <w:t>(this clause does not apply if the project sits within specific design criteria)</w:t>
      </w:r>
    </w:p>
    <w:p w:rsidR="00F63E2D" w:rsidRDefault="00F63E2D">
      <w:pPr>
        <w:spacing w:after="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Performance</w:t>
      </w:r>
    </w:p>
    <w:p w:rsidR="00F63E2D" w:rsidRDefault="00365704">
      <w:pPr>
        <w:spacing w:after="0"/>
        <w:ind w:left="720"/>
        <w:rPr>
          <w:rFonts w:ascii="Calibri" w:hAnsi="Calibri"/>
        </w:rPr>
      </w:pPr>
      <w:r>
        <w:rPr>
          <w:rFonts w:ascii="Calibri" w:hAnsi="Calibri"/>
        </w:rPr>
        <w:t>Windows and doors are to comply with NZS4211 (Specification for the Performance of Windows) including;</w:t>
      </w:r>
    </w:p>
    <w:p w:rsidR="00F63E2D" w:rsidRDefault="00365704">
      <w:pPr>
        <w:spacing w:after="0"/>
        <w:ind w:left="720"/>
        <w:rPr>
          <w:rFonts w:ascii="Calibri" w:hAnsi="Calibri"/>
        </w:rPr>
      </w:pPr>
      <w:r>
        <w:rPr>
          <w:rFonts w:ascii="Calibri" w:hAnsi="Calibri"/>
        </w:rPr>
        <w:t>- Serviceability deflection, Operating of opening sashes, Air infiltration, Water penetration, Ultimate strength, Torsional strength of sashes.</w:t>
      </w:r>
    </w:p>
    <w:p w:rsidR="00F63E2D" w:rsidRDefault="00365704">
      <w:pPr>
        <w:spacing w:after="0"/>
        <w:ind w:left="720"/>
        <w:rPr>
          <w:rFonts w:ascii="Calibri" w:hAnsi="Calibri"/>
          <w:b/>
          <w:i/>
          <w:sz w:val="20"/>
        </w:rPr>
      </w:pPr>
      <w:r>
        <w:rPr>
          <w:rFonts w:ascii="Calibri" w:hAnsi="Calibri"/>
          <w:i/>
          <w:color w:val="339933"/>
          <w:sz w:val="20"/>
        </w:rPr>
        <w:t>(this clause does not apply if the ULS exceeds 2.5kPa, which is then outside the scope of the Standard)</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color w:val="FF0000"/>
          <w:sz w:val="24"/>
        </w:rPr>
      </w:pPr>
      <w:r>
        <w:rPr>
          <w:rFonts w:ascii="Calibri" w:hAnsi="Calibri"/>
          <w:b/>
        </w:rPr>
        <w:t xml:space="preserve">Windload </w:t>
      </w:r>
    </w:p>
    <w:p w:rsidR="00F63E2D" w:rsidRDefault="00365704">
      <w:pPr>
        <w:pStyle w:val="ListParagraph"/>
        <w:numPr>
          <w:ilvl w:val="0"/>
          <w:numId w:val="23"/>
        </w:numPr>
        <w:spacing w:after="0"/>
        <w:rPr>
          <w:rFonts w:ascii="Calibri" w:hAnsi="Calibri"/>
        </w:rPr>
      </w:pPr>
      <w:r>
        <w:rPr>
          <w:rFonts w:ascii="Calibri" w:hAnsi="Calibri"/>
        </w:rPr>
        <w:t xml:space="preserve">Non-Specific Design. </w:t>
      </w:r>
    </w:p>
    <w:p w:rsidR="00F63E2D" w:rsidRDefault="00365704">
      <w:pPr>
        <w:pStyle w:val="ListParagraph"/>
        <w:spacing w:after="0"/>
        <w:rPr>
          <w:rFonts w:ascii="Calibri" w:hAnsi="Calibri"/>
        </w:rPr>
      </w:pPr>
      <w:r>
        <w:rPr>
          <w:rFonts w:ascii="Calibri" w:hAnsi="Calibri"/>
        </w:rPr>
        <w:t>Site wind zone as derived from NZS3604;</w:t>
      </w:r>
    </w:p>
    <w:p w:rsidR="00F63E2D" w:rsidRDefault="00365704">
      <w:pPr>
        <w:pStyle w:val="ListParagraph"/>
        <w:numPr>
          <w:ilvl w:val="2"/>
          <w:numId w:val="18"/>
        </w:numPr>
        <w:spacing w:after="0"/>
        <w:rPr>
          <w:rFonts w:ascii="Calibri" w:hAnsi="Calibri"/>
        </w:rPr>
      </w:pPr>
      <w:r>
        <w:rPr>
          <w:rFonts w:ascii="Calibri" w:hAnsi="Calibri"/>
        </w:rPr>
        <w:t>Low (wind speed upto 32m/s)</w:t>
      </w:r>
    </w:p>
    <w:p w:rsidR="00F63E2D" w:rsidRDefault="00365704">
      <w:pPr>
        <w:pStyle w:val="ListParagraph"/>
        <w:numPr>
          <w:ilvl w:val="2"/>
          <w:numId w:val="18"/>
        </w:numPr>
        <w:spacing w:after="0"/>
        <w:rPr>
          <w:rFonts w:ascii="Calibri" w:hAnsi="Calibri"/>
        </w:rPr>
      </w:pPr>
      <w:r>
        <w:rPr>
          <w:rFonts w:ascii="Calibri" w:hAnsi="Calibri"/>
        </w:rPr>
        <w:t>Medium (wind speed upto 37m/s)</w:t>
      </w:r>
    </w:p>
    <w:p w:rsidR="00F63E2D" w:rsidRDefault="00365704">
      <w:pPr>
        <w:pStyle w:val="ListParagraph"/>
        <w:numPr>
          <w:ilvl w:val="2"/>
          <w:numId w:val="18"/>
        </w:numPr>
        <w:spacing w:after="0"/>
        <w:rPr>
          <w:rFonts w:ascii="Calibri" w:hAnsi="Calibri"/>
        </w:rPr>
      </w:pPr>
      <w:r>
        <w:rPr>
          <w:rFonts w:ascii="Calibri" w:hAnsi="Calibri"/>
        </w:rPr>
        <w:t>High (wind speed upto 44m/s)</w:t>
      </w:r>
    </w:p>
    <w:p w:rsidR="00F63E2D" w:rsidRDefault="00365704">
      <w:pPr>
        <w:pStyle w:val="ListParagraph"/>
        <w:numPr>
          <w:ilvl w:val="2"/>
          <w:numId w:val="18"/>
        </w:numPr>
        <w:spacing w:after="0"/>
        <w:rPr>
          <w:rFonts w:ascii="Calibri" w:hAnsi="Calibri"/>
        </w:rPr>
      </w:pPr>
      <w:r>
        <w:rPr>
          <w:rFonts w:ascii="Calibri" w:hAnsi="Calibri"/>
        </w:rPr>
        <w:t>Very High (wind speed upto 50m/s)</w:t>
      </w:r>
    </w:p>
    <w:p w:rsidR="00F63E2D" w:rsidRDefault="00365704">
      <w:pPr>
        <w:pStyle w:val="ListParagraph"/>
        <w:numPr>
          <w:ilvl w:val="2"/>
          <w:numId w:val="18"/>
        </w:numPr>
        <w:spacing w:after="0"/>
        <w:rPr>
          <w:rFonts w:ascii="Calibri" w:hAnsi="Calibri"/>
        </w:rPr>
      </w:pPr>
      <w:r>
        <w:rPr>
          <w:rFonts w:ascii="Calibri" w:hAnsi="Calibri"/>
        </w:rPr>
        <w:t>Extra High (wind speed upto 55m/s)</w:t>
      </w:r>
    </w:p>
    <w:p w:rsidR="00F63E2D" w:rsidRDefault="00365704">
      <w:pPr>
        <w:pStyle w:val="ListParagraph"/>
        <w:spacing w:after="0"/>
        <w:rPr>
          <w:rFonts w:ascii="Calibri" w:hAnsi="Calibri"/>
          <w:b/>
          <w:i/>
          <w:sz w:val="20"/>
        </w:rPr>
      </w:pPr>
      <w:r>
        <w:rPr>
          <w:rFonts w:ascii="Calibri" w:hAnsi="Calibri"/>
          <w:i/>
          <w:color w:val="339933"/>
          <w:sz w:val="20"/>
        </w:rPr>
        <w:t>(NZS4211 modifies these wind speeds to the following wind loads; Low = 0.72kPa ULS, Medium = 0.96kPa ULS, High = 1.36kPa ULS, Very High = 1.76kPa ULS, Extra High = 2.5kPa ULS)</w:t>
      </w:r>
    </w:p>
    <w:p w:rsidR="00F63E2D" w:rsidRDefault="00F63E2D">
      <w:pPr>
        <w:spacing w:after="0"/>
        <w:ind w:left="720"/>
        <w:rPr>
          <w:rFonts w:ascii="Calibri" w:hAnsi="Calibri"/>
          <w:b/>
        </w:rPr>
      </w:pPr>
    </w:p>
    <w:p w:rsidR="00F63E2D" w:rsidRDefault="00365704">
      <w:pPr>
        <w:pStyle w:val="ListParagraph"/>
        <w:numPr>
          <w:ilvl w:val="0"/>
          <w:numId w:val="22"/>
        </w:numPr>
        <w:spacing w:after="0"/>
        <w:rPr>
          <w:rFonts w:ascii="Calibri" w:hAnsi="Calibri"/>
        </w:rPr>
      </w:pPr>
      <w:r>
        <w:rPr>
          <w:rFonts w:ascii="Calibri" w:hAnsi="Calibri"/>
        </w:rPr>
        <w:t>Specific Design.</w:t>
      </w:r>
    </w:p>
    <w:p w:rsidR="00F63E2D" w:rsidRDefault="00365704">
      <w:pPr>
        <w:pStyle w:val="ListParagraph"/>
        <w:spacing w:after="0"/>
        <w:rPr>
          <w:rFonts w:ascii="Calibri" w:hAnsi="Calibri"/>
        </w:rPr>
      </w:pPr>
      <w:r>
        <w:rPr>
          <w:rFonts w:ascii="Calibri" w:hAnsi="Calibri"/>
        </w:rPr>
        <w:t>Build wind pressures as derived from AS/NZS1170.2;</w:t>
      </w:r>
    </w:p>
    <w:p w:rsidR="00F63E2D" w:rsidRDefault="00365704">
      <w:pPr>
        <w:pStyle w:val="ListParagraph"/>
        <w:numPr>
          <w:ilvl w:val="0"/>
          <w:numId w:val="21"/>
        </w:numPr>
        <w:spacing w:after="0"/>
        <w:rPr>
          <w:rFonts w:ascii="Calibri" w:hAnsi="Calibri"/>
        </w:rPr>
      </w:pPr>
      <w:r>
        <w:rPr>
          <w:rFonts w:ascii="Calibri" w:hAnsi="Calibri"/>
        </w:rPr>
        <w:t>SLS = .... kPa</w:t>
      </w:r>
    </w:p>
    <w:p w:rsidR="00F63E2D" w:rsidRDefault="00365704">
      <w:pPr>
        <w:pStyle w:val="ListParagraph"/>
        <w:numPr>
          <w:ilvl w:val="2"/>
          <w:numId w:val="20"/>
        </w:numPr>
        <w:spacing w:after="0"/>
        <w:rPr>
          <w:rFonts w:ascii="Calibri" w:hAnsi="Calibri"/>
        </w:rPr>
      </w:pPr>
      <w:r>
        <w:rPr>
          <w:rFonts w:ascii="Calibri" w:hAnsi="Calibri"/>
        </w:rPr>
        <w:t>ULS = ....kPa</w:t>
      </w:r>
    </w:p>
    <w:p w:rsidR="00F63E2D" w:rsidRDefault="00365704">
      <w:pPr>
        <w:spacing w:after="0"/>
        <w:ind w:left="1800"/>
        <w:rPr>
          <w:rFonts w:ascii="Calibri" w:hAnsi="Calibri"/>
        </w:rPr>
      </w:pPr>
      <w:r>
        <w:rPr>
          <w:rFonts w:ascii="Calibri" w:hAnsi="Calibri"/>
        </w:rPr>
        <w:t>These pressures;</w:t>
      </w:r>
    </w:p>
    <w:p w:rsidR="00F63E2D" w:rsidRDefault="00365704">
      <w:pPr>
        <w:pStyle w:val="ListParagraph"/>
        <w:numPr>
          <w:ilvl w:val="0"/>
          <w:numId w:val="19"/>
        </w:numPr>
        <w:spacing w:after="0"/>
        <w:rPr>
          <w:rFonts w:ascii="Calibri" w:hAnsi="Calibri"/>
        </w:rPr>
      </w:pPr>
      <w:r>
        <w:rPr>
          <w:rFonts w:ascii="Calibri" w:hAnsi="Calibri"/>
        </w:rPr>
        <w:t>Are design wind pressures</w:t>
      </w:r>
    </w:p>
    <w:p w:rsidR="00F63E2D" w:rsidRDefault="00365704">
      <w:pPr>
        <w:pStyle w:val="ListParagraph"/>
        <w:numPr>
          <w:ilvl w:val="0"/>
          <w:numId w:val="19"/>
        </w:numPr>
        <w:spacing w:after="0"/>
        <w:rPr>
          <w:rFonts w:ascii="Calibri" w:hAnsi="Calibri"/>
        </w:rPr>
      </w:pPr>
      <w:r>
        <w:rPr>
          <w:rFonts w:ascii="Calibri" w:hAnsi="Calibri"/>
        </w:rPr>
        <w:t>Include local pressure factors</w:t>
      </w:r>
    </w:p>
    <w:p w:rsidR="00F63E2D" w:rsidRDefault="00365704">
      <w:pPr>
        <w:spacing w:after="0"/>
        <w:ind w:left="720"/>
        <w:rPr>
          <w:rFonts w:ascii="Calibri" w:hAnsi="Calibri"/>
        </w:rPr>
      </w:pPr>
      <w:r>
        <w:rPr>
          <w:rFonts w:ascii="Calibri" w:hAnsi="Calibri"/>
          <w:i/>
          <w:color w:val="339933"/>
          <w:sz w:val="20"/>
        </w:rPr>
        <w:lastRenderedPageBreak/>
        <w:t>(this information can be obtained from the project engineer and should be expressed in both positive and negative pressures. i.e. SLS = +0.91/-1.01kPa, ULS = +1.41/-1.56kPa)</w:t>
      </w:r>
    </w:p>
    <w:p w:rsidR="00F63E2D" w:rsidRDefault="00F63E2D">
      <w:pPr>
        <w:spacing w:after="0"/>
        <w:rPr>
          <w:rFonts w:ascii="Calibri" w:hAnsi="Calibri"/>
          <w:b/>
        </w:rPr>
      </w:pPr>
    </w:p>
    <w:p w:rsidR="00F63E2D" w:rsidRDefault="00F63E2D">
      <w:pPr>
        <w:spacing w:after="0"/>
        <w:rPr>
          <w:rFonts w:ascii="Calibri" w:hAnsi="Calibri"/>
        </w:rPr>
      </w:pPr>
    </w:p>
    <w:p w:rsidR="00F63E2D" w:rsidRDefault="00365704">
      <w:pPr>
        <w:spacing w:after="0"/>
        <w:rPr>
          <w:rFonts w:ascii="Calibri" w:hAnsi="Calibri"/>
          <w:b/>
        </w:rPr>
      </w:pPr>
      <w:r>
        <w:rPr>
          <w:rFonts w:ascii="Calibri" w:hAnsi="Calibri"/>
          <w:b/>
        </w:rPr>
        <w:t>Thermal Performance</w:t>
      </w:r>
    </w:p>
    <w:p w:rsidR="00F63E2D" w:rsidRDefault="00365704">
      <w:pPr>
        <w:spacing w:after="0"/>
        <w:ind w:firstLine="720"/>
        <w:rPr>
          <w:rFonts w:ascii="Calibri" w:hAnsi="Calibri"/>
        </w:rPr>
      </w:pPr>
      <w:r>
        <w:rPr>
          <w:rFonts w:ascii="Calibri" w:hAnsi="Calibri"/>
        </w:rPr>
        <w:t>Thermal performance as determined from NZBC H1/AS1 or H1/VM1;</w:t>
      </w:r>
    </w:p>
    <w:p w:rsidR="00F63E2D" w:rsidRDefault="00365704">
      <w:pPr>
        <w:spacing w:after="0"/>
        <w:rPr>
          <w:rFonts w:ascii="Calibri" w:hAnsi="Calibri"/>
        </w:rPr>
      </w:pPr>
      <w:r>
        <w:rPr>
          <w:rFonts w:ascii="Calibri" w:hAnsi="Calibri"/>
        </w:rPr>
        <w:tab/>
        <w:t>‘R’ value = ....</w:t>
      </w:r>
    </w:p>
    <w:p w:rsidR="00F63E2D" w:rsidRDefault="00365704">
      <w:pPr>
        <w:spacing w:after="0"/>
        <w:ind w:left="720"/>
        <w:rPr>
          <w:rFonts w:ascii="Calibri" w:hAnsi="Calibri"/>
          <w:i/>
          <w:color w:val="339933"/>
          <w:sz w:val="20"/>
        </w:rPr>
      </w:pPr>
      <w:r>
        <w:rPr>
          <w:rFonts w:ascii="Calibri" w:hAnsi="Calibri"/>
          <w:i/>
          <w:color w:val="339933"/>
          <w:sz w:val="20"/>
        </w:rPr>
        <w:t xml:space="preserve">(refer to NZS4218 or the BRANZ House Insulation Guide for assistance. The schedule method describes the minimum required ‘R’ value for Climate zones 1, 2, 3 as R0.26) </w:t>
      </w:r>
    </w:p>
    <w:p w:rsidR="00F63E2D" w:rsidRDefault="00F63E2D">
      <w:pPr>
        <w:spacing w:after="0"/>
        <w:rPr>
          <w:rFonts w:ascii="Calibri" w:hAnsi="Calibri"/>
        </w:rPr>
      </w:pPr>
    </w:p>
    <w:p w:rsidR="00F63E2D" w:rsidRDefault="00F63E2D">
      <w:pPr>
        <w:spacing w:after="0"/>
        <w:rPr>
          <w:rFonts w:ascii="Calibri" w:hAnsi="Calibri"/>
        </w:rPr>
      </w:pPr>
    </w:p>
    <w:p w:rsidR="00F63E2D" w:rsidRDefault="00365704">
      <w:pPr>
        <w:rPr>
          <w:rFonts w:ascii="Calibri" w:hAnsi="Calibri"/>
          <w:b/>
          <w:i/>
          <w:sz w:val="24"/>
        </w:rPr>
      </w:pPr>
      <w:r>
        <w:rPr>
          <w:rFonts w:ascii="Calibri" w:hAnsi="Calibri"/>
          <w:b/>
          <w:i/>
          <w:sz w:val="24"/>
        </w:rPr>
        <w:t>GENERIC COMPONENTS</w:t>
      </w:r>
    </w:p>
    <w:p w:rsidR="00F63E2D" w:rsidRDefault="00F63E2D">
      <w:pPr>
        <w:spacing w:after="0"/>
        <w:rPr>
          <w:rFonts w:ascii="Calibri" w:hAnsi="Calibri"/>
        </w:rPr>
      </w:pPr>
    </w:p>
    <w:p w:rsidR="00F63E2D" w:rsidRDefault="00365704">
      <w:pPr>
        <w:spacing w:after="0"/>
        <w:rPr>
          <w:rFonts w:ascii="Calibri" w:hAnsi="Calibri"/>
          <w:i/>
          <w:color w:val="595959"/>
        </w:rPr>
      </w:pPr>
      <w:r>
        <w:rPr>
          <w:rFonts w:ascii="Calibri" w:hAnsi="Calibri"/>
          <w:b/>
        </w:rPr>
        <w:t>1.3 SURFACE FINISHING</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Duralloy Powder coat</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 xml:space="preserve">Duralloy is the most commonly applied powder coat and offers a 10 year warranty on both film and colour integrity. Duralloy is suitable for applications more than 100m from salt water in mild to tropical environments. </w:t>
      </w:r>
    </w:p>
    <w:p w:rsidR="00F63E2D" w:rsidRDefault="00365704">
      <w:pPr>
        <w:spacing w:after="0"/>
        <w:ind w:left="1080"/>
        <w:rPr>
          <w:rFonts w:ascii="Calibri" w:hAnsi="Calibri"/>
          <w:i/>
          <w:color w:val="595959"/>
        </w:rPr>
      </w:pPr>
      <w:r>
        <w:rPr>
          <w:rFonts w:ascii="Calibri" w:hAnsi="Calibri"/>
          <w:i/>
          <w:color w:val="595959"/>
        </w:rPr>
        <w:t>Duralloy Powder coat is applied to a minimum 50mic thickness with a typical range of 50 – 90mic.</w:t>
      </w:r>
    </w:p>
    <w:p w:rsidR="00F63E2D" w:rsidRDefault="00365704">
      <w:pPr>
        <w:spacing w:after="0"/>
        <w:ind w:left="1080"/>
        <w:rPr>
          <w:rFonts w:ascii="Calibri" w:hAnsi="Calibri"/>
          <w:i/>
          <w:color w:val="595959"/>
        </w:rPr>
      </w:pPr>
      <w:r>
        <w:rPr>
          <w:rFonts w:ascii="Calibri" w:hAnsi="Calibri"/>
          <w:i/>
          <w:color w:val="595959"/>
        </w:rPr>
        <w:t xml:space="preserve">Refer to your window fabricator for colour options. </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Duratec Powder coat</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 xml:space="preserve">Duratec is a higher specification powder coat and should be used in coastal and low-rise </w:t>
      </w:r>
      <w:r>
        <w:rPr>
          <w:rFonts w:ascii="Calibri" w:hAnsi="Calibri"/>
          <w:i/>
          <w:color w:val="595959"/>
          <w:lang w:val="en-AU"/>
        </w:rPr>
        <w:t>commercial</w:t>
      </w:r>
      <w:r>
        <w:rPr>
          <w:rFonts w:ascii="Calibri" w:hAnsi="Calibri"/>
          <w:i/>
          <w:color w:val="595959"/>
        </w:rPr>
        <w:t xml:space="preserve"> applications. Duratec offers a 15 year warranty on both film and colour integrity. Duratec is suitable for applications more than 10m from salt water in mild to tropical and some severe environments.</w:t>
      </w:r>
    </w:p>
    <w:p w:rsidR="00F63E2D" w:rsidRDefault="00365704">
      <w:pPr>
        <w:spacing w:after="0"/>
        <w:ind w:left="1080"/>
        <w:rPr>
          <w:rFonts w:ascii="Calibri" w:hAnsi="Calibri"/>
          <w:i/>
          <w:color w:val="595959"/>
        </w:rPr>
      </w:pPr>
      <w:r>
        <w:rPr>
          <w:rFonts w:ascii="Calibri" w:hAnsi="Calibri"/>
          <w:i/>
          <w:color w:val="595959"/>
        </w:rPr>
        <w:t xml:space="preserve">Duratec Powder coat is applied to a minimum 50mic thickness with a typical range of 50 – 90mic. </w:t>
      </w:r>
    </w:p>
    <w:p w:rsidR="00F63E2D" w:rsidRDefault="00365704">
      <w:pPr>
        <w:spacing w:after="0"/>
        <w:ind w:left="1080"/>
        <w:rPr>
          <w:rFonts w:ascii="Calibri" w:hAnsi="Calibri"/>
          <w:i/>
          <w:color w:val="595959"/>
        </w:rPr>
      </w:pPr>
      <w:r>
        <w:rPr>
          <w:rFonts w:ascii="Calibri" w:hAnsi="Calibri"/>
          <w:i/>
          <w:color w:val="595959"/>
        </w:rPr>
        <w:t>Refer to your window fabricator for colour options.</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Fluoroset FP Powder coat</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 xml:space="preserve">Fluoroset FP is a 100% Fluoropolymer powder coating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Fluoroset FP offers a 20 year </w:t>
      </w:r>
      <w:r>
        <w:rPr>
          <w:rFonts w:ascii="Calibri" w:hAnsi="Calibri"/>
          <w:i/>
          <w:color w:val="595959"/>
          <w:lang w:val="en-AU"/>
        </w:rPr>
        <w:t>warranty</w:t>
      </w:r>
      <w:r>
        <w:rPr>
          <w:rFonts w:ascii="Calibri" w:hAnsi="Calibri"/>
          <w:i/>
          <w:color w:val="595959"/>
        </w:rPr>
        <w:t xml:space="preserve"> on colour, film integrity and gloss retention.</w:t>
      </w:r>
    </w:p>
    <w:p w:rsidR="00F63E2D" w:rsidRDefault="00365704">
      <w:pPr>
        <w:spacing w:after="0"/>
        <w:ind w:left="1080"/>
        <w:rPr>
          <w:rFonts w:ascii="Calibri" w:hAnsi="Calibri"/>
          <w:i/>
          <w:color w:val="595959"/>
        </w:rPr>
      </w:pPr>
      <w:r>
        <w:rPr>
          <w:rFonts w:ascii="Calibri" w:hAnsi="Calibri"/>
          <w:i/>
          <w:color w:val="595959"/>
        </w:rPr>
        <w:t xml:space="preserve">Fluoroset FP Powder coat is applied to a minimum 50mic thickness with a typical range of 50 – 90mic. </w:t>
      </w:r>
    </w:p>
    <w:p w:rsidR="00F63E2D" w:rsidRDefault="00365704">
      <w:pPr>
        <w:spacing w:after="0"/>
        <w:ind w:left="1080"/>
        <w:rPr>
          <w:rFonts w:ascii="Calibri" w:hAnsi="Calibri"/>
          <w:i/>
          <w:color w:val="595959"/>
        </w:rPr>
      </w:pPr>
      <w:r>
        <w:rPr>
          <w:rFonts w:ascii="Calibri" w:hAnsi="Calibri"/>
          <w:i/>
          <w:color w:val="595959"/>
        </w:rPr>
        <w:t>Refer to your window fabricator for colour options.</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lastRenderedPageBreak/>
        <w:t>Traditional Anodising</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Anodising is an electrochemical process that etches a protective layer into the surface of the aluminium and offers a durable, colour-fast surface finish. The surface shows the visible natural grain of the aluminium. The standard film thickness is 12mic but in coastal or industrial environments thicknesses of 20mic or 25mic are recommended.</w:t>
      </w:r>
    </w:p>
    <w:p w:rsidR="00F63E2D" w:rsidRDefault="00365704">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Frost Anodising</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Prior to the anodising process the surface of the aluminium is bead blasted to provide a more uniform finish, free of visible grain. The standard film thickness is 12mic but in coastal or industrial environments thicknesses of 20mic or 25mic are recommended.</w:t>
      </w:r>
    </w:p>
    <w:p w:rsidR="00F63E2D" w:rsidRDefault="00365704">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color w:val="FF0000"/>
          <w:sz w:val="24"/>
        </w:rPr>
      </w:pPr>
      <w:r>
        <w:rPr>
          <w:rFonts w:ascii="Calibri" w:hAnsi="Calibri"/>
          <w:b/>
        </w:rPr>
        <w:t xml:space="preserve">1.4 GLASS OPTIONS </w:t>
      </w:r>
    </w:p>
    <w:p w:rsidR="00F63E2D" w:rsidRDefault="00F63E2D">
      <w:pPr>
        <w:spacing w:after="0"/>
        <w:rPr>
          <w:rFonts w:ascii="Calibri" w:hAnsi="Calibri"/>
        </w:rPr>
      </w:pPr>
    </w:p>
    <w:p w:rsidR="00F63E2D" w:rsidRDefault="00365704">
      <w:pPr>
        <w:spacing w:after="0"/>
        <w:ind w:firstLine="284"/>
        <w:rPr>
          <w:rFonts w:ascii="Calibri" w:hAnsi="Calibri"/>
        </w:rPr>
      </w:pPr>
      <w:r>
        <w:rPr>
          <w:rFonts w:ascii="Calibri" w:hAnsi="Calibri"/>
        </w:rPr>
        <w:t>Typical Glazing</w:t>
      </w:r>
    </w:p>
    <w:p w:rsidR="00F63E2D" w:rsidRDefault="00365704">
      <w:pPr>
        <w:spacing w:after="0"/>
        <w:rPr>
          <w:rFonts w:ascii="Calibri" w:hAnsi="Calibri"/>
          <w:i/>
        </w:rPr>
      </w:pPr>
      <w:r>
        <w:rPr>
          <w:rFonts w:ascii="Calibri" w:hAnsi="Calibri"/>
        </w:rPr>
        <w:tab/>
      </w:r>
      <w:r>
        <w:rPr>
          <w:rFonts w:ascii="Calibri" w:hAnsi="Calibri"/>
          <w:i/>
        </w:rPr>
        <w:t>Double glazing</w:t>
      </w:r>
    </w:p>
    <w:p w:rsidR="00F63E2D" w:rsidRDefault="00365704">
      <w:pPr>
        <w:pStyle w:val="ListParagraph"/>
        <w:numPr>
          <w:ilvl w:val="0"/>
          <w:numId w:val="1"/>
        </w:numPr>
        <w:spacing w:after="0"/>
        <w:rPr>
          <w:rFonts w:ascii="Calibri" w:hAnsi="Calibri"/>
        </w:rPr>
      </w:pPr>
      <w:r>
        <w:rPr>
          <w:rFonts w:ascii="Calibri" w:hAnsi="Calibri"/>
        </w:rPr>
        <w:t>Clear IGU with a nominal thickness of 22mm</w:t>
      </w:r>
    </w:p>
    <w:p w:rsidR="00F63E2D" w:rsidRDefault="00365704">
      <w:pPr>
        <w:spacing w:after="0"/>
        <w:ind w:left="1086"/>
        <w:rPr>
          <w:rFonts w:ascii="Calibri" w:hAnsi="Calibri"/>
          <w:i/>
          <w:color w:val="595959"/>
        </w:rPr>
      </w:pPr>
      <w:r>
        <w:rPr>
          <w:rFonts w:ascii="Calibri" w:hAnsi="Calibri"/>
          <w:i/>
          <w:color w:val="595959"/>
        </w:rPr>
        <w:t>Depending on the overall size of the pane a typical IGU would be made up of two panes of 4mm clear glass with a 14mm air space between them. This combination in an aluminium window frame will give an ‘R’ value of 0.26 to comply with NZBC H1.</w:t>
      </w:r>
    </w:p>
    <w:p w:rsidR="00F63E2D" w:rsidRDefault="00365704">
      <w:pPr>
        <w:spacing w:after="0"/>
        <w:ind w:left="1086"/>
        <w:rPr>
          <w:rFonts w:ascii="Calibri" w:hAnsi="Calibri"/>
          <w:i/>
          <w:color w:val="595959"/>
        </w:rPr>
      </w:pPr>
      <w:r>
        <w:rPr>
          <w:rFonts w:ascii="Calibri" w:hAnsi="Calibri"/>
          <w:i/>
          <w:color w:val="595959"/>
        </w:rPr>
        <w:t>The make up of individual units will be adjusted to comply with all parts of NZS4223.</w:t>
      </w:r>
    </w:p>
    <w:p w:rsidR="00F63E2D" w:rsidRDefault="00365704">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b/>
        </w:rPr>
      </w:pPr>
    </w:p>
    <w:p w:rsidR="00F63E2D" w:rsidRDefault="00365704">
      <w:pPr>
        <w:spacing w:after="0"/>
        <w:ind w:firstLine="366"/>
        <w:rPr>
          <w:rFonts w:ascii="Calibri" w:hAnsi="Calibri"/>
        </w:rPr>
      </w:pPr>
      <w:r>
        <w:rPr>
          <w:rFonts w:ascii="Calibri" w:hAnsi="Calibri"/>
        </w:rPr>
        <w:t>Special Glazing</w:t>
      </w:r>
    </w:p>
    <w:p w:rsidR="00F63E2D" w:rsidRDefault="00365704">
      <w:pPr>
        <w:spacing w:after="0"/>
        <w:rPr>
          <w:rFonts w:ascii="Calibri" w:hAnsi="Calibri"/>
          <w:i/>
        </w:rPr>
      </w:pPr>
      <w:r>
        <w:rPr>
          <w:rFonts w:ascii="Calibri" w:hAnsi="Calibri"/>
        </w:rPr>
        <w:tab/>
      </w:r>
      <w:r>
        <w:rPr>
          <w:rFonts w:ascii="Calibri" w:hAnsi="Calibri"/>
          <w:i/>
        </w:rPr>
        <w:t>Double glazing</w:t>
      </w:r>
    </w:p>
    <w:p w:rsidR="00F63E2D" w:rsidRDefault="00365704">
      <w:pPr>
        <w:pStyle w:val="ListParagraph"/>
        <w:numPr>
          <w:ilvl w:val="0"/>
          <w:numId w:val="1"/>
        </w:numPr>
        <w:spacing w:after="0"/>
        <w:rPr>
          <w:rFonts w:ascii="Calibri" w:hAnsi="Calibri"/>
        </w:rPr>
      </w:pPr>
      <w:r>
        <w:rPr>
          <w:rFonts w:ascii="Calibri" w:hAnsi="Calibri"/>
        </w:rPr>
        <w:t xml:space="preserve">Tinted IGU </w:t>
      </w:r>
    </w:p>
    <w:p w:rsidR="00F63E2D" w:rsidRDefault="00365704">
      <w:pPr>
        <w:pStyle w:val="ListParagraph"/>
        <w:numPr>
          <w:ilvl w:val="1"/>
          <w:numId w:val="5"/>
        </w:numPr>
        <w:spacing w:after="0"/>
        <w:rPr>
          <w:rFonts w:ascii="Calibri" w:hAnsi="Calibri"/>
        </w:rPr>
      </w:pPr>
      <w:r>
        <w:rPr>
          <w:rFonts w:ascii="Calibri" w:hAnsi="Calibri"/>
        </w:rPr>
        <w:t>Type = ...</w:t>
      </w:r>
    </w:p>
    <w:p w:rsidR="00F63E2D" w:rsidRDefault="00365704">
      <w:pPr>
        <w:pStyle w:val="ListParagraph"/>
        <w:numPr>
          <w:ilvl w:val="1"/>
          <w:numId w:val="5"/>
        </w:numPr>
        <w:spacing w:after="0"/>
        <w:rPr>
          <w:rFonts w:ascii="Calibri" w:hAnsi="Calibri"/>
        </w:rPr>
      </w:pPr>
      <w:r>
        <w:rPr>
          <w:rFonts w:ascii="Calibri" w:hAnsi="Calibri"/>
        </w:rPr>
        <w:t>Colour = ...</w:t>
      </w:r>
    </w:p>
    <w:p w:rsidR="00F63E2D" w:rsidRDefault="00365704">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spacing w:after="0"/>
        <w:ind w:left="720" w:firstLine="720"/>
        <w:rPr>
          <w:rFonts w:ascii="Calibri" w:hAnsi="Calibri"/>
        </w:rPr>
      </w:pPr>
      <w:r>
        <w:rPr>
          <w:rFonts w:ascii="Calibri" w:hAnsi="Calibri"/>
          <w:i/>
          <w:color w:val="339933"/>
          <w:sz w:val="20"/>
        </w:rPr>
        <w:t>(refer to the window manufacturer for tint type &amp; colour options)</w:t>
      </w:r>
    </w:p>
    <w:p w:rsidR="00F63E2D" w:rsidRDefault="00365704">
      <w:pPr>
        <w:pStyle w:val="ListParagraph"/>
        <w:numPr>
          <w:ilvl w:val="0"/>
          <w:numId w:val="1"/>
        </w:numPr>
        <w:spacing w:after="0"/>
        <w:rPr>
          <w:rFonts w:ascii="Calibri" w:hAnsi="Calibri"/>
        </w:rPr>
      </w:pPr>
      <w:r>
        <w:rPr>
          <w:rFonts w:ascii="Calibri" w:hAnsi="Calibri"/>
        </w:rPr>
        <w:t>IGU with one obscure pane</w:t>
      </w:r>
    </w:p>
    <w:p w:rsidR="00F63E2D" w:rsidRDefault="00365704">
      <w:pPr>
        <w:pStyle w:val="ListParagraph"/>
        <w:numPr>
          <w:ilvl w:val="1"/>
          <w:numId w:val="6"/>
        </w:numPr>
        <w:spacing w:after="0"/>
        <w:rPr>
          <w:rFonts w:ascii="Calibri" w:hAnsi="Calibri"/>
        </w:rPr>
      </w:pPr>
      <w:r>
        <w:rPr>
          <w:rFonts w:ascii="Calibri" w:hAnsi="Calibri"/>
        </w:rPr>
        <w:t>Type = ...</w:t>
      </w:r>
    </w:p>
    <w:p w:rsidR="00F63E2D" w:rsidRDefault="00365704">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spacing w:after="0"/>
        <w:ind w:left="720" w:firstLine="720"/>
        <w:rPr>
          <w:rFonts w:ascii="Calibri" w:hAnsi="Calibri"/>
        </w:rPr>
      </w:pPr>
      <w:r>
        <w:rPr>
          <w:rFonts w:ascii="Calibri" w:hAnsi="Calibri"/>
          <w:i/>
          <w:color w:val="339933"/>
          <w:sz w:val="20"/>
        </w:rPr>
        <w:t xml:space="preserve"> (standard obscure options = cathedral, mistlite, stippolite)</w:t>
      </w:r>
    </w:p>
    <w:p w:rsidR="00F63E2D" w:rsidRDefault="00F63E2D">
      <w:pPr>
        <w:spacing w:after="0"/>
        <w:ind w:left="1806"/>
        <w:rPr>
          <w:rFonts w:ascii="Calibri" w:hAnsi="Calibri"/>
        </w:rPr>
      </w:pPr>
    </w:p>
    <w:p w:rsidR="00F63E2D" w:rsidRDefault="00365704">
      <w:pPr>
        <w:spacing w:after="0"/>
        <w:ind w:left="720"/>
        <w:rPr>
          <w:rFonts w:ascii="Calibri" w:hAnsi="Calibri"/>
          <w:i/>
        </w:rPr>
      </w:pPr>
      <w:r>
        <w:rPr>
          <w:rFonts w:ascii="Calibri" w:hAnsi="Calibri"/>
          <w:i/>
        </w:rPr>
        <w:t>Special double glazing</w:t>
      </w:r>
    </w:p>
    <w:p w:rsidR="00F63E2D" w:rsidRDefault="00365704">
      <w:pPr>
        <w:pStyle w:val="ListParagraph"/>
        <w:numPr>
          <w:ilvl w:val="0"/>
          <w:numId w:val="7"/>
        </w:numPr>
        <w:spacing w:after="0"/>
        <w:rPr>
          <w:rFonts w:ascii="Calibri" w:hAnsi="Calibri"/>
        </w:rPr>
      </w:pPr>
      <w:r>
        <w:rPr>
          <w:rFonts w:ascii="Calibri" w:hAnsi="Calibri"/>
        </w:rPr>
        <w:t>IGU consisting of the following;</w:t>
      </w:r>
    </w:p>
    <w:p w:rsidR="00F63E2D" w:rsidRDefault="00365704">
      <w:pPr>
        <w:pStyle w:val="ListParagraph"/>
        <w:numPr>
          <w:ilvl w:val="1"/>
          <w:numId w:val="8"/>
        </w:numPr>
        <w:spacing w:after="0"/>
        <w:rPr>
          <w:rFonts w:ascii="Calibri" w:hAnsi="Calibri"/>
        </w:rPr>
      </w:pPr>
      <w:r>
        <w:rPr>
          <w:rFonts w:ascii="Calibri" w:hAnsi="Calibri"/>
        </w:rPr>
        <w:t>Outer pane = ...</w:t>
      </w:r>
    </w:p>
    <w:p w:rsidR="00F63E2D" w:rsidRDefault="00365704">
      <w:pPr>
        <w:pStyle w:val="ListParagraph"/>
        <w:numPr>
          <w:ilvl w:val="1"/>
          <w:numId w:val="8"/>
        </w:numPr>
        <w:spacing w:after="0"/>
        <w:rPr>
          <w:rFonts w:ascii="Calibri" w:hAnsi="Calibri"/>
        </w:rPr>
      </w:pPr>
      <w:r>
        <w:rPr>
          <w:rFonts w:ascii="Calibri" w:hAnsi="Calibri"/>
        </w:rPr>
        <w:t>Spacer Gas = Air</w:t>
      </w:r>
    </w:p>
    <w:p w:rsidR="00F63E2D" w:rsidRDefault="00365704">
      <w:pPr>
        <w:pStyle w:val="ListParagraph"/>
        <w:numPr>
          <w:ilvl w:val="1"/>
          <w:numId w:val="8"/>
        </w:numPr>
        <w:spacing w:after="0"/>
        <w:rPr>
          <w:rFonts w:ascii="Calibri" w:hAnsi="Calibri"/>
        </w:rPr>
      </w:pPr>
      <w:r>
        <w:rPr>
          <w:rFonts w:ascii="Calibri" w:hAnsi="Calibri"/>
        </w:rPr>
        <w:t>Inner pane = ...</w:t>
      </w:r>
    </w:p>
    <w:p w:rsidR="00F63E2D" w:rsidRDefault="00365704">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spacing w:after="0"/>
        <w:ind w:left="720" w:firstLine="720"/>
        <w:rPr>
          <w:rFonts w:ascii="Calibri" w:hAnsi="Calibri"/>
          <w:i/>
          <w:color w:val="339933"/>
          <w:sz w:val="20"/>
        </w:rPr>
      </w:pPr>
      <w:r>
        <w:rPr>
          <w:rFonts w:ascii="Calibri" w:hAnsi="Calibri"/>
          <w:i/>
          <w:color w:val="339933"/>
          <w:sz w:val="20"/>
        </w:rPr>
        <w:lastRenderedPageBreak/>
        <w:t xml:space="preserve"> (- pane options = clear float, tinted float, PVB laminate, toughened, low E</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rsidR="00F63E2D" w:rsidRDefault="00365704">
      <w:pPr>
        <w:spacing w:after="0"/>
        <w:ind w:left="720" w:firstLine="720"/>
        <w:rPr>
          <w:rFonts w:ascii="Calibri" w:hAnsi="Calibri"/>
          <w:b/>
        </w:rPr>
      </w:pPr>
      <w:r>
        <w:rPr>
          <w:rFonts w:ascii="Calibri" w:hAnsi="Calibri"/>
          <w:i/>
          <w:color w:val="339933"/>
          <w:sz w:val="20"/>
        </w:rPr>
        <w:t xml:space="preserve"> - Spacer gas = airspace or argon filled)</w:t>
      </w:r>
    </w:p>
    <w:p w:rsidR="00F63E2D" w:rsidRDefault="00365704">
      <w:pPr>
        <w:spacing w:after="0"/>
        <w:rPr>
          <w:rFonts w:ascii="Calibri" w:hAnsi="Calibri"/>
        </w:rPr>
      </w:pPr>
      <w:r>
        <w:rPr>
          <w:rFonts w:ascii="Calibri" w:hAnsi="Calibri"/>
        </w:rPr>
        <w:tab/>
      </w:r>
    </w:p>
    <w:p w:rsidR="00F63E2D" w:rsidRDefault="00365704">
      <w:pPr>
        <w:spacing w:after="0"/>
        <w:ind w:firstLine="720"/>
        <w:rPr>
          <w:rFonts w:ascii="Calibri" w:hAnsi="Calibri"/>
          <w:i/>
        </w:rPr>
      </w:pPr>
      <w:r>
        <w:rPr>
          <w:rFonts w:ascii="Calibri" w:hAnsi="Calibri"/>
          <w:i/>
        </w:rPr>
        <w:t>Single glazing</w:t>
      </w:r>
    </w:p>
    <w:p w:rsidR="00F63E2D" w:rsidRDefault="00365704">
      <w:pPr>
        <w:pStyle w:val="ListParagraph"/>
        <w:numPr>
          <w:ilvl w:val="1"/>
          <w:numId w:val="9"/>
        </w:numPr>
        <w:spacing w:after="0"/>
        <w:rPr>
          <w:rFonts w:ascii="Calibri" w:hAnsi="Calibri"/>
        </w:rPr>
      </w:pPr>
      <w:r>
        <w:rPr>
          <w:rFonts w:ascii="Calibri" w:hAnsi="Calibri"/>
        </w:rPr>
        <w:t>Type = ...</w:t>
      </w:r>
    </w:p>
    <w:p w:rsidR="00F63E2D" w:rsidRDefault="00365704">
      <w:pPr>
        <w:pStyle w:val="ListParagraph"/>
        <w:numPr>
          <w:ilvl w:val="1"/>
          <w:numId w:val="9"/>
        </w:numPr>
        <w:spacing w:after="0"/>
        <w:rPr>
          <w:rFonts w:ascii="Calibri" w:hAnsi="Calibri"/>
        </w:rPr>
      </w:pPr>
      <w:r>
        <w:rPr>
          <w:rFonts w:ascii="Calibri" w:hAnsi="Calibri"/>
        </w:rPr>
        <w:t>Colour = ...</w:t>
      </w:r>
    </w:p>
    <w:p w:rsidR="00F63E2D" w:rsidRDefault="00365704">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pStyle w:val="ListParagraph"/>
        <w:spacing w:after="0"/>
        <w:ind w:left="1446"/>
        <w:rPr>
          <w:rFonts w:ascii="Calibri" w:hAnsi="Calibri"/>
          <w:i/>
          <w:color w:val="339933"/>
          <w:sz w:val="20"/>
        </w:rPr>
      </w:pPr>
      <w:r>
        <w:rPr>
          <w:rFonts w:ascii="Calibri" w:hAnsi="Calibri"/>
          <w:i/>
          <w:color w:val="339933"/>
          <w:sz w:val="20"/>
        </w:rPr>
        <w:t xml:space="preserve"> (- pane options = clear float, tinted float, PVB laminate, toughened</w:t>
      </w:r>
    </w:p>
    <w:p w:rsidR="00F63E2D" w:rsidRDefault="00365704">
      <w:pPr>
        <w:pStyle w:val="ListParagraph"/>
        <w:spacing w:after="0"/>
        <w:ind w:left="1446"/>
        <w:rPr>
          <w:rFonts w:ascii="Calibri" w:hAnsi="Calibri"/>
          <w:i/>
          <w:color w:val="339933"/>
          <w:sz w:val="20"/>
        </w:rPr>
      </w:pPr>
      <w:r>
        <w:rPr>
          <w:rFonts w:ascii="Calibri" w:hAnsi="Calibri"/>
          <w:i/>
          <w:color w:val="339933"/>
          <w:sz w:val="20"/>
        </w:rPr>
        <w:t xml:space="preserve"> - standard obscure options = cathedral, mistlite, stippolite</w:t>
      </w:r>
    </w:p>
    <w:p w:rsidR="00F63E2D" w:rsidRDefault="00365704">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rsidR="00F63E2D" w:rsidRDefault="00F63E2D">
      <w:pPr>
        <w:spacing w:after="0"/>
        <w:rPr>
          <w:rFonts w:ascii="Calibri" w:hAnsi="Calibri"/>
          <w:color w:val="339933"/>
          <w:sz w:val="20"/>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1.5 JAMBLINERS</w:t>
      </w:r>
    </w:p>
    <w:p w:rsidR="00F63E2D" w:rsidRDefault="00F63E2D">
      <w:pPr>
        <w:spacing w:after="0"/>
        <w:rPr>
          <w:rFonts w:ascii="Calibri" w:hAnsi="Calibri"/>
          <w:b/>
        </w:rPr>
      </w:pPr>
    </w:p>
    <w:p w:rsidR="00F63E2D" w:rsidRDefault="00365704">
      <w:pPr>
        <w:spacing w:after="0"/>
        <w:ind w:firstLine="360"/>
        <w:rPr>
          <w:rFonts w:ascii="Calibri" w:hAnsi="Calibri"/>
          <w:b/>
        </w:rPr>
      </w:pPr>
      <w:r>
        <w:rPr>
          <w:rFonts w:ascii="Calibri" w:hAnsi="Calibri"/>
        </w:rPr>
        <w:t>Standard Jambliners</w:t>
      </w:r>
    </w:p>
    <w:p w:rsidR="00F63E2D" w:rsidRDefault="00365704">
      <w:pPr>
        <w:pStyle w:val="ListParagraph"/>
        <w:numPr>
          <w:ilvl w:val="0"/>
          <w:numId w:val="12"/>
        </w:numPr>
        <w:spacing w:after="0"/>
        <w:rPr>
          <w:rFonts w:ascii="Calibri" w:hAnsi="Calibri"/>
        </w:rPr>
      </w:pPr>
      <w:r>
        <w:rPr>
          <w:rFonts w:ascii="Calibri" w:hAnsi="Calibri"/>
        </w:rPr>
        <w:t>19mm thick timber reveals with, minimum H1.2 treatment,  pre-primed for paint finish and grooved for 10mm wall linings.</w:t>
      </w:r>
    </w:p>
    <w:p w:rsidR="00F63E2D" w:rsidRDefault="00F63E2D">
      <w:pPr>
        <w:pStyle w:val="ListParagraph"/>
        <w:spacing w:after="0"/>
        <w:rPr>
          <w:rFonts w:ascii="Calibri" w:hAnsi="Calibri"/>
        </w:rPr>
      </w:pPr>
    </w:p>
    <w:p w:rsidR="00F63E2D" w:rsidRDefault="00365704">
      <w:pPr>
        <w:spacing w:after="0"/>
        <w:ind w:firstLine="360"/>
        <w:rPr>
          <w:rFonts w:ascii="Calibri" w:hAnsi="Calibri"/>
        </w:rPr>
      </w:pPr>
      <w:r>
        <w:rPr>
          <w:rFonts w:ascii="Calibri" w:hAnsi="Calibri"/>
        </w:rPr>
        <w:t>Special Jambliners</w:t>
      </w:r>
    </w:p>
    <w:p w:rsidR="00F63E2D" w:rsidRDefault="00365704">
      <w:pPr>
        <w:pStyle w:val="ListParagraph"/>
        <w:numPr>
          <w:ilvl w:val="1"/>
          <w:numId w:val="10"/>
        </w:numPr>
        <w:spacing w:after="0"/>
        <w:rPr>
          <w:rFonts w:ascii="Calibri" w:hAnsi="Calibri"/>
        </w:rPr>
      </w:pPr>
      <w:r>
        <w:rPr>
          <w:rFonts w:ascii="Calibri" w:hAnsi="Calibri"/>
        </w:rPr>
        <w:t>Timber = ....</w:t>
      </w:r>
    </w:p>
    <w:p w:rsidR="00F63E2D" w:rsidRDefault="00365704">
      <w:pPr>
        <w:pStyle w:val="ListParagraph"/>
        <w:numPr>
          <w:ilvl w:val="1"/>
          <w:numId w:val="10"/>
        </w:numPr>
        <w:spacing w:after="0"/>
        <w:rPr>
          <w:rFonts w:ascii="Calibri" w:hAnsi="Calibri"/>
        </w:rPr>
      </w:pPr>
      <w:r>
        <w:rPr>
          <w:rFonts w:ascii="Calibri" w:hAnsi="Calibri"/>
        </w:rPr>
        <w:t>Thickness = ....mm</w:t>
      </w:r>
    </w:p>
    <w:p w:rsidR="00F63E2D" w:rsidRDefault="00365704">
      <w:pPr>
        <w:pStyle w:val="ListParagraph"/>
        <w:numPr>
          <w:ilvl w:val="1"/>
          <w:numId w:val="10"/>
        </w:numPr>
        <w:spacing w:after="0"/>
        <w:rPr>
          <w:rFonts w:ascii="Calibri" w:hAnsi="Calibri"/>
        </w:rPr>
      </w:pPr>
      <w:r>
        <w:rPr>
          <w:rFonts w:ascii="Calibri" w:hAnsi="Calibri"/>
        </w:rPr>
        <w:t>For architrave</w:t>
      </w:r>
    </w:p>
    <w:p w:rsidR="00F63E2D" w:rsidRDefault="00365704">
      <w:pPr>
        <w:pStyle w:val="ListParagraph"/>
        <w:numPr>
          <w:ilvl w:val="1"/>
          <w:numId w:val="10"/>
        </w:numPr>
        <w:spacing w:after="0"/>
        <w:rPr>
          <w:rFonts w:ascii="Calibri" w:hAnsi="Calibri"/>
        </w:rPr>
      </w:pPr>
      <w:r>
        <w:rPr>
          <w:rFonts w:ascii="Calibri" w:hAnsi="Calibri"/>
        </w:rPr>
        <w:t>Aluminium infill to sill of full height units</w:t>
      </w:r>
    </w:p>
    <w:p w:rsidR="00F63E2D" w:rsidRDefault="00365704">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1.6 FLASHINGS</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Head Flashings</w:t>
      </w:r>
    </w:p>
    <w:p w:rsidR="00F63E2D" w:rsidRDefault="00365704">
      <w:pPr>
        <w:pStyle w:val="ListParagraph"/>
        <w:numPr>
          <w:ilvl w:val="0"/>
          <w:numId w:val="11"/>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rsidR="00F63E2D" w:rsidRDefault="00365704">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pStyle w:val="ListParagraph"/>
        <w:numPr>
          <w:ilvl w:val="0"/>
          <w:numId w:val="11"/>
        </w:numPr>
        <w:spacing w:after="0"/>
        <w:rPr>
          <w:rFonts w:ascii="Calibri" w:hAnsi="Calibri"/>
        </w:rPr>
      </w:pPr>
      <w:r>
        <w:rPr>
          <w:rFonts w:ascii="Calibri" w:hAnsi="Calibri"/>
        </w:rPr>
        <w:t>Not required</w:t>
      </w:r>
    </w:p>
    <w:p w:rsidR="00F63E2D" w:rsidRDefault="00365704">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Cavity Construction</w:t>
      </w:r>
    </w:p>
    <w:p w:rsidR="00F63E2D" w:rsidRDefault="00365704">
      <w:pPr>
        <w:pStyle w:val="ListParagraph"/>
        <w:numPr>
          <w:ilvl w:val="0"/>
          <w:numId w:val="13"/>
        </w:numPr>
        <w:spacing w:after="0"/>
        <w:rPr>
          <w:rFonts w:ascii="Calibri" w:hAnsi="Calibri"/>
        </w:rPr>
      </w:pPr>
      <w:r>
        <w:rPr>
          <w:rFonts w:ascii="Calibri" w:hAnsi="Calibri"/>
        </w:rPr>
        <w:t>Extruded aluminium sill support bar, with in-built drainage and ventilation, to provide continuous support to the window or door unit. The bar is supplied in mill finish aluminium.</w:t>
      </w:r>
    </w:p>
    <w:p w:rsidR="00F63E2D" w:rsidRDefault="00365704">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rsidR="00F63E2D" w:rsidRDefault="00365704">
      <w:pPr>
        <w:spacing w:after="0"/>
        <w:ind w:left="720"/>
        <w:rPr>
          <w:rFonts w:ascii="Calibri" w:hAnsi="Calibri"/>
        </w:rPr>
      </w:pPr>
      <w:r>
        <w:rPr>
          <w:rFonts w:ascii="Calibri" w:hAnsi="Calibri"/>
          <w:i/>
          <w:color w:val="339933"/>
          <w:sz w:val="20"/>
        </w:rPr>
        <w:t>(the WANZ designed bars are available in 20mm, 30mm, 40mm, 55mm standard bar, 55mm full height bar, 55mm heavy duty bar)</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lastRenderedPageBreak/>
        <w:t xml:space="preserve">Direct Fix Construction </w:t>
      </w:r>
    </w:p>
    <w:p w:rsidR="00F63E2D" w:rsidRDefault="00365704">
      <w:pPr>
        <w:pStyle w:val="ListParagraph"/>
        <w:numPr>
          <w:ilvl w:val="0"/>
          <w:numId w:val="13"/>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rsidR="00F63E2D" w:rsidRDefault="00365704">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rsidR="00F63E2D" w:rsidRDefault="00365704">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rsidR="00F63E2D" w:rsidRDefault="00F63E2D">
      <w:pPr>
        <w:spacing w:after="0"/>
        <w:ind w:left="720"/>
        <w:rPr>
          <w:rFonts w:ascii="Calibri" w:hAnsi="Calibri"/>
          <w:color w:val="339933"/>
          <w:sz w:val="20"/>
        </w:rPr>
      </w:pPr>
    </w:p>
    <w:p w:rsidR="00F63E2D" w:rsidRDefault="00365704">
      <w:pPr>
        <w:pStyle w:val="ListParagraph"/>
        <w:numPr>
          <w:ilvl w:val="0"/>
          <w:numId w:val="13"/>
        </w:numPr>
        <w:spacing w:after="0"/>
        <w:rPr>
          <w:rFonts w:ascii="Calibri" w:hAnsi="Calibri"/>
        </w:rPr>
      </w:pPr>
      <w:r>
        <w:rPr>
          <w:rFonts w:ascii="Calibri" w:hAnsi="Calibri"/>
        </w:rPr>
        <w:t xml:space="preserve">Extruded aluminium support angle, designed to transfer the weight of the window or door  from the sill tray flashing back to the framing, when used with thicker claddings. </w:t>
      </w:r>
    </w:p>
    <w:p w:rsidR="00F63E2D" w:rsidRDefault="00365704">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rsidR="00F63E2D" w:rsidRDefault="00F63E2D">
      <w:pPr>
        <w:spacing w:after="0"/>
        <w:ind w:left="720"/>
        <w:rPr>
          <w:rFonts w:ascii="Calibri" w:hAnsi="Calibri"/>
        </w:rPr>
      </w:pPr>
    </w:p>
    <w:p w:rsidR="00F63E2D" w:rsidRDefault="00365704">
      <w:pPr>
        <w:spacing w:after="0"/>
        <w:rPr>
          <w:rFonts w:ascii="Calibri" w:hAnsi="Calibri"/>
          <w:i/>
        </w:rPr>
      </w:pPr>
      <w:r>
        <w:rPr>
          <w:rFonts w:ascii="Calibri" w:hAnsi="Calibri"/>
        </w:rPr>
        <w:t>Special Flashings</w:t>
      </w:r>
      <w:r>
        <w:rPr>
          <w:rFonts w:ascii="Calibri" w:hAnsi="Calibri"/>
          <w:i/>
        </w:rPr>
        <w:t xml:space="preserve"> </w:t>
      </w:r>
    </w:p>
    <w:p w:rsidR="00F63E2D" w:rsidRDefault="00365704">
      <w:pPr>
        <w:pStyle w:val="ListParagraph"/>
        <w:numPr>
          <w:ilvl w:val="0"/>
          <w:numId w:val="13"/>
        </w:numPr>
        <w:spacing w:after="0"/>
        <w:rPr>
          <w:rFonts w:ascii="Calibri" w:hAnsi="Calibri"/>
        </w:rPr>
      </w:pPr>
      <w:r>
        <w:rPr>
          <w:rFonts w:ascii="Calibri" w:hAnsi="Calibri"/>
        </w:rPr>
        <w:t xml:space="preserve">Special flashings as described in the shop drawings / details provided. </w:t>
      </w:r>
    </w:p>
    <w:p w:rsidR="00F63E2D" w:rsidRDefault="00365704">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rsidR="00F63E2D" w:rsidRDefault="00365704">
      <w:pPr>
        <w:pStyle w:val="ListParagraph"/>
        <w:numPr>
          <w:ilvl w:val="0"/>
          <w:numId w:val="14"/>
        </w:numPr>
        <w:spacing w:after="0"/>
        <w:rPr>
          <w:rFonts w:ascii="Calibri" w:hAnsi="Calibri"/>
        </w:rPr>
      </w:pPr>
      <w:r>
        <w:rPr>
          <w:rFonts w:ascii="Calibri" w:hAnsi="Calibri"/>
        </w:rPr>
        <w:t>Type = ...</w:t>
      </w:r>
    </w:p>
    <w:p w:rsidR="00F63E2D" w:rsidRDefault="00365704">
      <w:pPr>
        <w:pStyle w:val="ListParagraph"/>
        <w:numPr>
          <w:ilvl w:val="0"/>
          <w:numId w:val="14"/>
        </w:numPr>
        <w:spacing w:after="0"/>
        <w:rPr>
          <w:rFonts w:ascii="Calibri" w:hAnsi="Calibri"/>
        </w:rPr>
      </w:pPr>
      <w:r>
        <w:rPr>
          <w:rFonts w:ascii="Calibri" w:hAnsi="Calibri"/>
        </w:rPr>
        <w:t>Material = ...</w:t>
      </w:r>
    </w:p>
    <w:p w:rsidR="00F63E2D" w:rsidRDefault="00365704">
      <w:pPr>
        <w:pStyle w:val="ListParagraph"/>
        <w:numPr>
          <w:ilvl w:val="0"/>
          <w:numId w:val="14"/>
        </w:numPr>
        <w:spacing w:after="0"/>
        <w:rPr>
          <w:rFonts w:ascii="Calibri" w:hAnsi="Calibri"/>
        </w:rPr>
      </w:pPr>
      <w:r>
        <w:rPr>
          <w:rFonts w:ascii="Calibri" w:hAnsi="Calibri"/>
        </w:rPr>
        <w:t>Finish = ...</w:t>
      </w:r>
    </w:p>
    <w:p w:rsidR="00F63E2D" w:rsidRDefault="00365704">
      <w:pPr>
        <w:pStyle w:val="ListParagraph"/>
        <w:numPr>
          <w:ilvl w:val="0"/>
          <w:numId w:val="14"/>
        </w:numPr>
        <w:spacing w:after="0"/>
        <w:rPr>
          <w:rFonts w:ascii="Calibri" w:hAnsi="Calibri"/>
        </w:rPr>
      </w:pPr>
      <w:r>
        <w:rPr>
          <w:rFonts w:ascii="Calibri" w:hAnsi="Calibri"/>
        </w:rPr>
        <w:t>Pattern / Detail No = ...</w:t>
      </w:r>
    </w:p>
    <w:p w:rsidR="00F63E2D" w:rsidRDefault="00365704">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F63E2D">
      <w:pPr>
        <w:spacing w:after="0"/>
        <w:rPr>
          <w:rFonts w:ascii="Calibri" w:hAnsi="Calibri"/>
        </w:rPr>
      </w:pPr>
    </w:p>
    <w:p w:rsidR="00F63E2D" w:rsidRDefault="00365704">
      <w:pPr>
        <w:spacing w:after="0"/>
        <w:rPr>
          <w:rFonts w:ascii="Calibri" w:hAnsi="Calibri"/>
          <w:b/>
        </w:rPr>
      </w:pPr>
      <w:r>
        <w:rPr>
          <w:rFonts w:ascii="Calibri" w:hAnsi="Calibri"/>
          <w:b/>
        </w:rPr>
        <w:t>1.7 HARDWARE</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Typical Hardware</w:t>
      </w:r>
    </w:p>
    <w:p w:rsidR="00F63E2D" w:rsidRDefault="00365704">
      <w:pPr>
        <w:pStyle w:val="ListParagraph"/>
        <w:numPr>
          <w:ilvl w:val="0"/>
          <w:numId w:val="15"/>
        </w:numPr>
        <w:spacing w:after="0"/>
        <w:rPr>
          <w:rFonts w:ascii="Calibri" w:hAnsi="Calibri"/>
        </w:rPr>
      </w:pPr>
      <w:r>
        <w:rPr>
          <w:rFonts w:ascii="Calibri" w:hAnsi="Calibri"/>
        </w:rPr>
        <w:t>Standard</w:t>
      </w:r>
    </w:p>
    <w:p w:rsidR="00F63E2D" w:rsidRDefault="00365704">
      <w:pPr>
        <w:pStyle w:val="ListParagraph"/>
        <w:numPr>
          <w:ilvl w:val="0"/>
          <w:numId w:val="15"/>
        </w:numPr>
        <w:spacing w:after="0"/>
        <w:rPr>
          <w:rFonts w:ascii="Calibri" w:hAnsi="Calibri"/>
        </w:rPr>
      </w:pPr>
      <w:r>
        <w:rPr>
          <w:rFonts w:ascii="Calibri" w:hAnsi="Calibri"/>
        </w:rPr>
        <w:t xml:space="preserve">Miro </w:t>
      </w:r>
    </w:p>
    <w:p w:rsidR="00F63E2D" w:rsidRDefault="00365704">
      <w:pPr>
        <w:pStyle w:val="ListParagraph"/>
        <w:numPr>
          <w:ilvl w:val="0"/>
          <w:numId w:val="15"/>
        </w:numPr>
        <w:spacing w:after="0"/>
        <w:rPr>
          <w:rFonts w:ascii="Calibri" w:hAnsi="Calibri"/>
        </w:rPr>
      </w:pPr>
      <w:r>
        <w:rPr>
          <w:rFonts w:ascii="Calibri" w:hAnsi="Calibri"/>
        </w:rPr>
        <w:t>Urbo</w:t>
      </w:r>
    </w:p>
    <w:p w:rsidR="00F63E2D" w:rsidRDefault="00365704">
      <w:pPr>
        <w:spacing w:after="0"/>
        <w:ind w:firstLine="720"/>
        <w:rPr>
          <w:rFonts w:ascii="Calibri" w:hAnsi="Calibri"/>
        </w:rPr>
      </w:pPr>
      <w:r>
        <w:rPr>
          <w:rFonts w:ascii="Calibri" w:hAnsi="Calibri"/>
        </w:rPr>
        <w:t>Colour = ...</w:t>
      </w:r>
    </w:p>
    <w:p w:rsidR="00F63E2D" w:rsidRDefault="00365704">
      <w:pPr>
        <w:pStyle w:val="ListParagraph"/>
        <w:numPr>
          <w:ilvl w:val="0"/>
          <w:numId w:val="15"/>
        </w:numPr>
        <w:spacing w:after="0"/>
        <w:rPr>
          <w:rFonts w:ascii="Calibri" w:hAnsi="Calibri"/>
        </w:rPr>
      </w:pPr>
      <w:r>
        <w:rPr>
          <w:rFonts w:ascii="Calibri" w:hAnsi="Calibri"/>
        </w:rPr>
        <w:t>Icon</w:t>
      </w:r>
    </w:p>
    <w:p w:rsidR="00F63E2D" w:rsidRDefault="00365704">
      <w:pPr>
        <w:spacing w:after="0"/>
        <w:ind w:left="726" w:firstLine="714"/>
        <w:rPr>
          <w:rFonts w:ascii="Calibri" w:hAnsi="Calibri"/>
        </w:rPr>
      </w:pPr>
      <w:r>
        <w:rPr>
          <w:rFonts w:ascii="Calibri" w:hAnsi="Calibri"/>
          <w:i/>
          <w:color w:val="339933"/>
          <w:sz w:val="20"/>
        </w:rPr>
        <w:t>(Icon is manufactured from stainless steel and cannot be coloured)</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Special Hardware</w:t>
      </w:r>
    </w:p>
    <w:p w:rsidR="00F63E2D" w:rsidRDefault="00365704">
      <w:pPr>
        <w:pStyle w:val="ListParagraph"/>
        <w:numPr>
          <w:ilvl w:val="0"/>
          <w:numId w:val="15"/>
        </w:numPr>
        <w:spacing w:after="0"/>
        <w:rPr>
          <w:rFonts w:ascii="Calibri" w:hAnsi="Calibri"/>
        </w:rPr>
      </w:pPr>
      <w:r>
        <w:rPr>
          <w:rFonts w:ascii="Calibri" w:hAnsi="Calibri"/>
        </w:rPr>
        <w:t>Restrictor stays to comply with NZBC F4</w:t>
      </w:r>
    </w:p>
    <w:p w:rsidR="00F63E2D" w:rsidRDefault="00365704">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rsidR="00F63E2D" w:rsidRDefault="00365704">
      <w:pPr>
        <w:pStyle w:val="ListParagraph"/>
        <w:numPr>
          <w:ilvl w:val="0"/>
          <w:numId w:val="15"/>
        </w:numPr>
        <w:spacing w:after="0"/>
        <w:rPr>
          <w:rFonts w:ascii="Calibri" w:hAnsi="Calibri"/>
        </w:rPr>
      </w:pPr>
      <w:r>
        <w:rPr>
          <w:rFonts w:ascii="Calibri" w:hAnsi="Calibri"/>
        </w:rPr>
        <w:t>Parliament hinges</w:t>
      </w:r>
    </w:p>
    <w:p w:rsidR="00F63E2D" w:rsidRDefault="00365704">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rsidR="00F63E2D" w:rsidRDefault="00365704">
      <w:pPr>
        <w:pStyle w:val="ListParagraph"/>
        <w:numPr>
          <w:ilvl w:val="0"/>
          <w:numId w:val="15"/>
        </w:numPr>
        <w:spacing w:after="0"/>
        <w:rPr>
          <w:rFonts w:ascii="Calibri" w:hAnsi="Calibri"/>
        </w:rPr>
      </w:pPr>
      <w:r>
        <w:rPr>
          <w:rFonts w:ascii="Calibri" w:hAnsi="Calibri"/>
        </w:rPr>
        <w:t>Other ...</w:t>
      </w:r>
    </w:p>
    <w:p w:rsidR="00F63E2D" w:rsidRDefault="00365704">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Entrance Door Hardware</w:t>
      </w:r>
    </w:p>
    <w:p w:rsidR="00F63E2D" w:rsidRDefault="00365704">
      <w:pPr>
        <w:pStyle w:val="ListParagraph"/>
        <w:numPr>
          <w:ilvl w:val="0"/>
          <w:numId w:val="15"/>
        </w:numPr>
        <w:spacing w:after="0"/>
        <w:rPr>
          <w:rFonts w:ascii="Calibri" w:hAnsi="Calibri"/>
        </w:rPr>
      </w:pPr>
      <w:r>
        <w:rPr>
          <w:rFonts w:ascii="Calibri" w:hAnsi="Calibri"/>
        </w:rPr>
        <w:t xml:space="preserve">Miro lever handle </w:t>
      </w:r>
    </w:p>
    <w:p w:rsidR="00F63E2D" w:rsidRDefault="00365704">
      <w:pPr>
        <w:pStyle w:val="ListParagraph"/>
        <w:numPr>
          <w:ilvl w:val="0"/>
          <w:numId w:val="15"/>
        </w:numPr>
        <w:spacing w:after="0"/>
        <w:rPr>
          <w:rFonts w:ascii="Calibri" w:hAnsi="Calibri"/>
        </w:rPr>
      </w:pPr>
      <w:r>
        <w:rPr>
          <w:rFonts w:ascii="Calibri" w:hAnsi="Calibri"/>
        </w:rPr>
        <w:lastRenderedPageBreak/>
        <w:t>Icon lever lock</w:t>
      </w:r>
    </w:p>
    <w:p w:rsidR="00F63E2D" w:rsidRDefault="00365704">
      <w:pPr>
        <w:pStyle w:val="ListParagraph"/>
        <w:numPr>
          <w:ilvl w:val="0"/>
          <w:numId w:val="15"/>
        </w:numPr>
        <w:spacing w:after="0"/>
        <w:rPr>
          <w:rFonts w:ascii="Calibri" w:hAnsi="Calibri"/>
        </w:rPr>
      </w:pPr>
      <w:r>
        <w:rPr>
          <w:rFonts w:ascii="Calibri" w:hAnsi="Calibri"/>
        </w:rPr>
        <w:t>Mayfair gripset</w:t>
      </w:r>
    </w:p>
    <w:p w:rsidR="00F63E2D" w:rsidRDefault="00365704">
      <w:pPr>
        <w:pStyle w:val="ListParagraph"/>
        <w:numPr>
          <w:ilvl w:val="0"/>
          <w:numId w:val="15"/>
        </w:numPr>
        <w:spacing w:after="0"/>
        <w:rPr>
          <w:rFonts w:ascii="Calibri" w:hAnsi="Calibri"/>
        </w:rPr>
      </w:pPr>
      <w:r>
        <w:rPr>
          <w:rFonts w:ascii="Calibri" w:hAnsi="Calibri"/>
        </w:rPr>
        <w:t>Capri gripset</w:t>
      </w:r>
    </w:p>
    <w:p w:rsidR="00F63E2D" w:rsidRDefault="00365704">
      <w:pPr>
        <w:pStyle w:val="ListParagraph"/>
        <w:numPr>
          <w:ilvl w:val="0"/>
          <w:numId w:val="15"/>
        </w:numPr>
        <w:spacing w:after="0"/>
        <w:rPr>
          <w:rFonts w:ascii="Calibri" w:hAnsi="Calibri"/>
        </w:rPr>
      </w:pPr>
      <w:r>
        <w:rPr>
          <w:rFonts w:ascii="Calibri" w:hAnsi="Calibri"/>
        </w:rPr>
        <w:t>Icon D-handle and key/turn knob</w:t>
      </w:r>
    </w:p>
    <w:p w:rsidR="00F63E2D" w:rsidRDefault="00365704">
      <w:pPr>
        <w:pStyle w:val="ListParagraph"/>
        <w:numPr>
          <w:ilvl w:val="0"/>
          <w:numId w:val="15"/>
        </w:numPr>
        <w:spacing w:after="0"/>
        <w:rPr>
          <w:rFonts w:ascii="Calibri" w:hAnsi="Calibri"/>
        </w:rPr>
      </w:pPr>
      <w:r>
        <w:rPr>
          <w:rFonts w:ascii="Calibri" w:hAnsi="Calibri"/>
        </w:rPr>
        <w:t>Levanto pull handle and key/turn knob</w:t>
      </w:r>
    </w:p>
    <w:p w:rsidR="00F63E2D" w:rsidRDefault="00365704">
      <w:pPr>
        <w:pStyle w:val="ListParagraph"/>
        <w:numPr>
          <w:ilvl w:val="0"/>
          <w:numId w:val="15"/>
        </w:numPr>
        <w:spacing w:after="0"/>
        <w:rPr>
          <w:rFonts w:ascii="Calibri" w:hAnsi="Calibri"/>
        </w:rPr>
      </w:pPr>
      <w:r>
        <w:rPr>
          <w:rFonts w:ascii="Calibri" w:hAnsi="Calibri"/>
        </w:rPr>
        <w:t>Vardar pull handle and key/turn knob</w:t>
      </w:r>
    </w:p>
    <w:p w:rsidR="00F63E2D" w:rsidRDefault="00365704">
      <w:pPr>
        <w:pStyle w:val="ListParagraph"/>
        <w:numPr>
          <w:ilvl w:val="0"/>
          <w:numId w:val="15"/>
        </w:numPr>
        <w:spacing w:after="0"/>
        <w:rPr>
          <w:rFonts w:ascii="Calibri" w:hAnsi="Calibri"/>
        </w:rPr>
      </w:pPr>
      <w:r>
        <w:rPr>
          <w:rFonts w:ascii="Calibri" w:hAnsi="Calibri"/>
        </w:rPr>
        <w:t>Euros pull handle and key/turn knob</w:t>
      </w:r>
    </w:p>
    <w:p w:rsidR="00F63E2D" w:rsidRDefault="00365704">
      <w:pPr>
        <w:pStyle w:val="ListParagraph"/>
        <w:spacing w:after="0"/>
        <w:ind w:left="1440"/>
        <w:rPr>
          <w:rFonts w:ascii="Calibri" w:hAnsi="Calibri"/>
        </w:rPr>
      </w:pPr>
      <w:r>
        <w:rPr>
          <w:rFonts w:ascii="Calibri" w:hAnsi="Calibri"/>
          <w:i/>
          <w:color w:val="339933"/>
          <w:sz w:val="20"/>
        </w:rPr>
        <w:t>(Miro &amp; Icon lever options only available with Classic and Latitude doors, Mayfair and Capri options available with Latitude, Axis &amp; Cedar, pull handles available with Axis &amp; Cedar only)</w:t>
      </w:r>
    </w:p>
    <w:p w:rsidR="00F63E2D" w:rsidRDefault="00F63E2D">
      <w:pPr>
        <w:spacing w:after="0"/>
        <w:rPr>
          <w:rFonts w:ascii="Calibri" w:hAnsi="Calibri"/>
        </w:rPr>
      </w:pPr>
    </w:p>
    <w:p w:rsidR="00F63E2D" w:rsidRDefault="00365704">
      <w:pPr>
        <w:pStyle w:val="ListParagraph"/>
        <w:numPr>
          <w:ilvl w:val="0"/>
          <w:numId w:val="15"/>
        </w:numPr>
        <w:spacing w:after="0"/>
        <w:rPr>
          <w:rFonts w:ascii="Calibri" w:hAnsi="Calibri"/>
        </w:rPr>
      </w:pPr>
      <w:r>
        <w:rPr>
          <w:rFonts w:ascii="Calibri" w:hAnsi="Calibri"/>
        </w:rPr>
        <w:t>Other...</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 xml:space="preserve"> </w:t>
      </w:r>
    </w:p>
    <w:p w:rsidR="00F63E2D" w:rsidRDefault="006576A6">
      <w:pPr>
        <w:rPr>
          <w:rFonts w:ascii="Calibri" w:hAnsi="Calibri"/>
          <w:b/>
          <w:i/>
          <w:sz w:val="24"/>
        </w:rPr>
      </w:pPr>
      <w:r>
        <w:rPr>
          <w:rFonts w:ascii="Calibri" w:hAnsi="Calibri"/>
          <w:b/>
          <w:i/>
          <w:sz w:val="24"/>
        </w:rPr>
        <w:t xml:space="preserve">ALTHERM </w:t>
      </w:r>
      <w:r w:rsidR="00365704">
        <w:rPr>
          <w:rFonts w:ascii="Calibri" w:hAnsi="Calibri"/>
          <w:b/>
          <w:i/>
          <w:sz w:val="24"/>
        </w:rPr>
        <w:t>RESIDENTIAL SUITE</w:t>
      </w: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2.1 AWNING and CASEMENT WINDOWS</w:t>
      </w:r>
    </w:p>
    <w:p w:rsidR="00F63E2D" w:rsidRDefault="00365704">
      <w:pPr>
        <w:spacing w:after="0"/>
        <w:ind w:left="709"/>
        <w:rPr>
          <w:rFonts w:ascii="Calibri" w:hAnsi="Calibri"/>
        </w:rPr>
      </w:pPr>
      <w:r>
        <w:rPr>
          <w:rFonts w:ascii="Calibri" w:hAnsi="Calibri"/>
        </w:rPr>
        <w:t>Windows shal</w:t>
      </w:r>
      <w:r w:rsidR="006576A6">
        <w:rPr>
          <w:rFonts w:ascii="Calibri" w:hAnsi="Calibri"/>
        </w:rPr>
        <w:t xml:space="preserve">l be constructed using Altherm </w:t>
      </w:r>
      <w:r>
        <w:rPr>
          <w:rFonts w:ascii="Calibri" w:hAnsi="Calibri"/>
        </w:rPr>
        <w:t>brand Residential frames, utilising a 35mm platform and an IGU thickness upto 22mm.</w:t>
      </w:r>
    </w:p>
    <w:p w:rsidR="00F63E2D" w:rsidRDefault="00365704">
      <w:pPr>
        <w:pStyle w:val="ListParagraph"/>
        <w:numPr>
          <w:ilvl w:val="0"/>
          <w:numId w:val="3"/>
        </w:numPr>
        <w:spacing w:after="0"/>
        <w:rPr>
          <w:rFonts w:ascii="Calibri" w:hAnsi="Calibri"/>
        </w:rPr>
      </w:pPr>
      <w:r>
        <w:rPr>
          <w:rFonts w:ascii="Calibri" w:hAnsi="Calibri"/>
        </w:rPr>
        <w:t>Opening sashes include a cover facing and have both bead-glazed and pocket glazed options.</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t>Mullions and transoms have external fins for added strength where required.</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t>Include passive ventilation in the form of either;</w:t>
      </w:r>
    </w:p>
    <w:p w:rsidR="00F63E2D" w:rsidRDefault="00365704">
      <w:pPr>
        <w:pStyle w:val="ListParagraph"/>
        <w:numPr>
          <w:ilvl w:val="1"/>
          <w:numId w:val="3"/>
        </w:numPr>
        <w:spacing w:after="0"/>
        <w:rPr>
          <w:rFonts w:ascii="Calibri" w:hAnsi="Calibri"/>
        </w:rPr>
      </w:pPr>
      <w:r>
        <w:rPr>
          <w:rFonts w:ascii="Calibri" w:hAnsi="Calibri"/>
        </w:rPr>
        <w:t>Truvent – fitted to the head of the window, or</w:t>
      </w:r>
    </w:p>
    <w:p w:rsidR="00F63E2D" w:rsidRDefault="00365704">
      <w:pPr>
        <w:pStyle w:val="ListParagraph"/>
        <w:numPr>
          <w:ilvl w:val="1"/>
          <w:numId w:val="3"/>
        </w:numPr>
        <w:spacing w:after="0"/>
        <w:rPr>
          <w:rFonts w:ascii="Calibri" w:hAnsi="Calibri"/>
        </w:rPr>
      </w:pPr>
      <w:r>
        <w:rPr>
          <w:rFonts w:ascii="Calibri" w:hAnsi="Calibri"/>
        </w:rPr>
        <w:t>Vented Sash – fitted to the sill of an opening sash.</w:t>
      </w:r>
    </w:p>
    <w:p w:rsidR="00767A2D" w:rsidRPr="00767A2D" w:rsidRDefault="00767A2D" w:rsidP="00767A2D">
      <w:pPr>
        <w:spacing w:after="0"/>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2.2 HORIZONTAL SLIDING WINDOWS</w:t>
      </w:r>
    </w:p>
    <w:p w:rsidR="00F63E2D" w:rsidRDefault="00365704">
      <w:pPr>
        <w:spacing w:after="0"/>
        <w:ind w:left="709"/>
        <w:rPr>
          <w:rFonts w:ascii="Calibri" w:hAnsi="Calibri"/>
          <w:i/>
          <w:color w:val="595959"/>
        </w:rPr>
      </w:pPr>
      <w:r>
        <w:rPr>
          <w:rFonts w:ascii="Calibri" w:hAnsi="Calibri"/>
          <w:i/>
          <w:color w:val="595959"/>
        </w:rPr>
        <w:t>Two horizontal sliding window options are available, the Slimline, which can only be single glazed, and the Slidemaster, which is a higher specification slider suitable for double glazing.</w:t>
      </w:r>
      <w:r>
        <w:rPr>
          <w:rFonts w:ascii="Calibri" w:hAnsi="Calibri"/>
          <w:i/>
          <w:color w:val="595959"/>
          <w:lang w:val="en-AU"/>
        </w:rPr>
        <w:t xml:space="preserve"> The Slidemaster includes </w:t>
      </w:r>
      <w:r>
        <w:rPr>
          <w:rFonts w:ascii="Calibri" w:hAnsi="Calibri"/>
          <w:i/>
          <w:color w:val="595959"/>
        </w:rPr>
        <w:t>a ‘flushline’ sill and easy-glide panels</w:t>
      </w:r>
      <w:r>
        <w:rPr>
          <w:rFonts w:ascii="Calibri" w:hAnsi="Calibri"/>
          <w:i/>
          <w:color w:val="595959"/>
          <w:lang w:val="en-AU"/>
        </w:rPr>
        <w:t xml:space="preserve"> for clean appearance and smooth operation.</w:t>
      </w:r>
    </w:p>
    <w:p w:rsidR="00F63E2D" w:rsidRDefault="00F63E2D">
      <w:pPr>
        <w:spacing w:after="0"/>
        <w:ind w:left="709"/>
        <w:rPr>
          <w:rFonts w:ascii="Calibri" w:hAnsi="Calibri"/>
        </w:rPr>
      </w:pPr>
    </w:p>
    <w:p w:rsidR="00F63E2D" w:rsidRDefault="00365704">
      <w:pPr>
        <w:spacing w:after="0"/>
        <w:ind w:left="709"/>
        <w:rPr>
          <w:rFonts w:ascii="Calibri" w:hAnsi="Calibri"/>
          <w:b/>
        </w:rPr>
      </w:pPr>
      <w:r>
        <w:rPr>
          <w:rFonts w:ascii="Calibri" w:hAnsi="Calibri"/>
          <w:b/>
        </w:rPr>
        <w:t>Slidemaster Sliding Window</w:t>
      </w:r>
    </w:p>
    <w:p w:rsidR="00F63E2D" w:rsidRDefault="00365704">
      <w:pPr>
        <w:spacing w:after="0"/>
        <w:ind w:left="709"/>
        <w:rPr>
          <w:rFonts w:ascii="Calibri" w:hAnsi="Calibri"/>
        </w:rPr>
      </w:pPr>
      <w:r>
        <w:rPr>
          <w:rFonts w:ascii="Calibri" w:hAnsi="Calibri"/>
        </w:rPr>
        <w:t>Windows shall be constructed using the Slidemaster Sliding Window frame, utilising a 35mm platform and an IGU thickness upto 22mm.</w:t>
      </w:r>
    </w:p>
    <w:p w:rsidR="00F63E2D" w:rsidRDefault="00365704">
      <w:pPr>
        <w:pStyle w:val="ListParagraph"/>
        <w:numPr>
          <w:ilvl w:val="0"/>
          <w:numId w:val="3"/>
        </w:numPr>
        <w:spacing w:after="0"/>
        <w:rPr>
          <w:rFonts w:ascii="Calibri" w:hAnsi="Calibri"/>
        </w:rPr>
      </w:pPr>
      <w:r>
        <w:rPr>
          <w:rFonts w:ascii="Calibri" w:hAnsi="Calibri"/>
        </w:rPr>
        <w:t>Panel lead stile options include either plain face (02721) or extruded finger pull (02730).</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lastRenderedPageBreak/>
        <w:t>Interlocker mullions options include either flat face (02886) or external box for larger spans (02723).</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t>Include passive ventilation in the form of;</w:t>
      </w:r>
    </w:p>
    <w:p w:rsidR="00F63E2D" w:rsidRDefault="00365704">
      <w:pPr>
        <w:pStyle w:val="ListParagraph"/>
        <w:numPr>
          <w:ilvl w:val="1"/>
          <w:numId w:val="3"/>
        </w:numPr>
        <w:spacing w:after="0"/>
        <w:rPr>
          <w:rFonts w:ascii="Calibri" w:hAnsi="Calibri"/>
        </w:rPr>
      </w:pPr>
      <w:r>
        <w:rPr>
          <w:rFonts w:ascii="Calibri" w:hAnsi="Calibri"/>
        </w:rPr>
        <w:t>Truvent – fitted to the head of the fixed portion of the window.</w:t>
      </w:r>
    </w:p>
    <w:p w:rsidR="00767A2D" w:rsidRPr="00767A2D" w:rsidRDefault="00767A2D" w:rsidP="00767A2D">
      <w:pPr>
        <w:spacing w:after="0"/>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b/>
        </w:rPr>
      </w:pPr>
    </w:p>
    <w:p w:rsidR="00F63E2D" w:rsidRDefault="00365704">
      <w:pPr>
        <w:spacing w:after="0"/>
        <w:ind w:left="709"/>
        <w:rPr>
          <w:rFonts w:ascii="Calibri" w:hAnsi="Calibri"/>
          <w:b/>
        </w:rPr>
      </w:pPr>
      <w:r>
        <w:rPr>
          <w:rFonts w:ascii="Calibri" w:hAnsi="Calibri"/>
          <w:b/>
        </w:rPr>
        <w:t>Slimline Sliding Window</w:t>
      </w:r>
    </w:p>
    <w:p w:rsidR="00F63E2D" w:rsidRDefault="00365704">
      <w:pPr>
        <w:spacing w:after="0"/>
        <w:ind w:left="726"/>
        <w:rPr>
          <w:rFonts w:ascii="Calibri" w:hAnsi="Calibri"/>
        </w:rPr>
      </w:pPr>
      <w:r>
        <w:rPr>
          <w:rFonts w:ascii="Calibri" w:hAnsi="Calibri"/>
        </w:rPr>
        <w:t>Window’s shall be constructed using the Slimline Sliding Window frame, utilising a single glazing thickness upto 6mm.</w:t>
      </w:r>
    </w:p>
    <w:p w:rsidR="00F63E2D" w:rsidRDefault="00F63E2D">
      <w:pPr>
        <w:spacing w:after="0"/>
        <w:ind w:firstLine="709"/>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2.2 VERTICAL SLIDING WINDOWS</w:t>
      </w:r>
    </w:p>
    <w:p w:rsidR="00F63E2D" w:rsidRDefault="00365704">
      <w:pPr>
        <w:spacing w:after="0"/>
        <w:ind w:left="709"/>
        <w:rPr>
          <w:rFonts w:ascii="Calibri" w:hAnsi="Calibri"/>
          <w:i/>
          <w:color w:val="595959"/>
        </w:rPr>
      </w:pPr>
      <w:r>
        <w:rPr>
          <w:rFonts w:ascii="Calibri" w:hAnsi="Calibri"/>
          <w:i/>
          <w:color w:val="595959"/>
        </w:rPr>
        <w:t>Two vertical sliding window options are available, the aluminium framed Double Hung window and the frameless Shugg window.</w:t>
      </w:r>
    </w:p>
    <w:p w:rsidR="00F63E2D" w:rsidRDefault="00F63E2D">
      <w:pPr>
        <w:spacing w:after="0"/>
        <w:ind w:left="709"/>
        <w:rPr>
          <w:rFonts w:ascii="Calibri" w:hAnsi="Calibri"/>
        </w:rPr>
      </w:pPr>
    </w:p>
    <w:p w:rsidR="00F63E2D" w:rsidRDefault="00365704">
      <w:pPr>
        <w:spacing w:after="0"/>
        <w:ind w:left="709"/>
        <w:rPr>
          <w:rFonts w:ascii="Calibri" w:hAnsi="Calibri"/>
          <w:b/>
        </w:rPr>
      </w:pPr>
      <w:r>
        <w:rPr>
          <w:rFonts w:ascii="Calibri" w:hAnsi="Calibri"/>
          <w:b/>
        </w:rPr>
        <w:t>Double Hung Window</w:t>
      </w:r>
    </w:p>
    <w:p w:rsidR="00F63E2D" w:rsidRDefault="00365704">
      <w:pPr>
        <w:spacing w:after="0"/>
        <w:ind w:left="709"/>
        <w:rPr>
          <w:rFonts w:ascii="Calibri" w:hAnsi="Calibri"/>
        </w:rPr>
      </w:pPr>
      <w:r>
        <w:rPr>
          <w:rFonts w:ascii="Calibri" w:hAnsi="Calibri"/>
        </w:rPr>
        <w:t>Windows shall be constructed using the Altherm Double Hung Window frame, utilising either single glazing upto 6mm or double glazing upto 20mm.</w:t>
      </w:r>
    </w:p>
    <w:p w:rsidR="00F63E2D" w:rsidRDefault="00365704">
      <w:pPr>
        <w:pStyle w:val="ListParagraph"/>
        <w:numPr>
          <w:ilvl w:val="0"/>
          <w:numId w:val="3"/>
        </w:numPr>
        <w:spacing w:after="0"/>
        <w:rPr>
          <w:rFonts w:ascii="Calibri" w:hAnsi="Calibri"/>
        </w:rPr>
      </w:pPr>
      <w:r>
        <w:rPr>
          <w:rFonts w:ascii="Calibri" w:hAnsi="Calibri"/>
        </w:rPr>
        <w:t>Frame options include either the Contemporary facing (01374) or Colonial facing (01373).</w:t>
      </w:r>
    </w:p>
    <w:p w:rsidR="00767A2D" w:rsidRPr="00767A2D" w:rsidRDefault="00767A2D" w:rsidP="00767A2D">
      <w:pPr>
        <w:spacing w:after="0"/>
        <w:ind w:left="1086"/>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b/>
        </w:rPr>
      </w:pPr>
    </w:p>
    <w:p w:rsidR="00F63E2D" w:rsidRDefault="00365704">
      <w:pPr>
        <w:spacing w:after="0"/>
        <w:ind w:left="709"/>
        <w:rPr>
          <w:rFonts w:ascii="Calibri" w:hAnsi="Calibri"/>
          <w:b/>
        </w:rPr>
      </w:pPr>
      <w:r>
        <w:rPr>
          <w:rFonts w:ascii="Calibri" w:hAnsi="Calibri"/>
          <w:b/>
        </w:rPr>
        <w:t>Shugg Window</w:t>
      </w:r>
    </w:p>
    <w:p w:rsidR="00F63E2D" w:rsidRDefault="00365704">
      <w:pPr>
        <w:spacing w:after="0"/>
        <w:ind w:left="709"/>
        <w:rPr>
          <w:rFonts w:ascii="Calibri" w:hAnsi="Calibri"/>
          <w:i/>
          <w:color w:val="595959"/>
        </w:rPr>
      </w:pPr>
      <w:r>
        <w:rPr>
          <w:rFonts w:ascii="Calibri" w:hAnsi="Calibri"/>
          <w:i/>
          <w:color w:val="595959"/>
        </w:rPr>
        <w:t>The Shugg window system from Neotech, is factory fitted within most types of window or door frame. The units are typically double hung and single glazed, but other options are available. When single glazed there are no horizontal members. When double glazed the sashes utilise the Altherm</w:t>
      </w:r>
      <w:r w:rsidR="006576A6">
        <w:rPr>
          <w:rFonts w:ascii="Calibri" w:hAnsi="Calibri"/>
          <w:i/>
          <w:color w:val="595959"/>
        </w:rPr>
        <w:t xml:space="preserve"> D</w:t>
      </w:r>
      <w:r>
        <w:rPr>
          <w:rFonts w:ascii="Calibri" w:hAnsi="Calibri"/>
          <w:i/>
          <w:color w:val="595959"/>
        </w:rPr>
        <w:t>ouble Hung panel.</w:t>
      </w:r>
    </w:p>
    <w:p w:rsidR="00F63E2D" w:rsidRDefault="00365704">
      <w:pPr>
        <w:pStyle w:val="ListParagraph"/>
        <w:numPr>
          <w:ilvl w:val="0"/>
          <w:numId w:val="16"/>
        </w:numPr>
        <w:spacing w:after="0"/>
        <w:rPr>
          <w:rFonts w:ascii="Calibri" w:hAnsi="Calibri"/>
        </w:rPr>
      </w:pPr>
      <w:r>
        <w:rPr>
          <w:rFonts w:ascii="Calibri" w:hAnsi="Calibri"/>
        </w:rPr>
        <w:t>Type = Double Hung</w:t>
      </w:r>
    </w:p>
    <w:p w:rsidR="00F63E2D" w:rsidRDefault="00365704">
      <w:pPr>
        <w:pStyle w:val="ListParagraph"/>
        <w:numPr>
          <w:ilvl w:val="0"/>
          <w:numId w:val="16"/>
        </w:numPr>
        <w:spacing w:after="0"/>
        <w:rPr>
          <w:rFonts w:ascii="Calibri" w:hAnsi="Calibri"/>
        </w:rPr>
      </w:pPr>
      <w:r>
        <w:rPr>
          <w:rFonts w:ascii="Calibri" w:hAnsi="Calibri"/>
        </w:rPr>
        <w:t>Colour matched to window frames...</w:t>
      </w:r>
    </w:p>
    <w:p w:rsidR="00F63E2D" w:rsidRDefault="00365704">
      <w:pPr>
        <w:pStyle w:val="ListParagraph"/>
        <w:numPr>
          <w:ilvl w:val="0"/>
          <w:numId w:val="16"/>
        </w:numPr>
        <w:spacing w:after="0"/>
        <w:rPr>
          <w:rFonts w:ascii="Calibri" w:hAnsi="Calibri"/>
        </w:rPr>
      </w:pPr>
      <w:r>
        <w:rPr>
          <w:rFonts w:ascii="Calibri" w:hAnsi="Calibri"/>
        </w:rPr>
        <w:t>Glazing = Single</w:t>
      </w:r>
    </w:p>
    <w:p w:rsidR="00F63E2D" w:rsidRDefault="00365704">
      <w:pPr>
        <w:pStyle w:val="ListParagraph"/>
        <w:numPr>
          <w:ilvl w:val="0"/>
          <w:numId w:val="16"/>
        </w:numPr>
        <w:spacing w:after="0"/>
        <w:rPr>
          <w:rFonts w:ascii="Calibri" w:hAnsi="Calibri"/>
        </w:rPr>
      </w:pPr>
      <w:r>
        <w:rPr>
          <w:rFonts w:ascii="Calibri" w:hAnsi="Calibri"/>
        </w:rPr>
        <w:t xml:space="preserve">Glass type ... </w:t>
      </w:r>
      <w:r>
        <w:rPr>
          <w:rFonts w:ascii="Calibri" w:hAnsi="Calibri"/>
          <w:i/>
          <w:color w:val="595959"/>
        </w:rPr>
        <w:t>(refer to the Glass Options section)</w:t>
      </w:r>
    </w:p>
    <w:p w:rsidR="00F63E2D" w:rsidRDefault="00F63E2D">
      <w:pPr>
        <w:spacing w:after="0"/>
        <w:ind w:firstLine="709"/>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2.3 BI</w:t>
      </w:r>
      <w:r w:rsidR="00FF035C">
        <w:rPr>
          <w:rFonts w:ascii="Calibri" w:hAnsi="Calibri"/>
          <w:b/>
        </w:rPr>
        <w:t>-</w:t>
      </w:r>
      <w:r>
        <w:rPr>
          <w:rFonts w:ascii="Calibri" w:hAnsi="Calibri"/>
          <w:b/>
        </w:rPr>
        <w:t>FOLD WINDOWS</w:t>
      </w:r>
    </w:p>
    <w:p w:rsidR="00F63E2D" w:rsidRDefault="00365704">
      <w:pPr>
        <w:spacing w:after="0"/>
        <w:ind w:left="720"/>
        <w:rPr>
          <w:rFonts w:ascii="Calibri" w:hAnsi="Calibri"/>
          <w:i/>
          <w:color w:val="595959"/>
        </w:rPr>
      </w:pPr>
      <w:r>
        <w:rPr>
          <w:rFonts w:ascii="Calibri" w:hAnsi="Calibri"/>
          <w:i/>
          <w:color w:val="595959"/>
        </w:rPr>
        <w:lastRenderedPageBreak/>
        <w:t xml:space="preserve">This robust bi-fold system includes panels with square-cut corners and an in-frame track for direct window support. A wide range of open out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rsidR="00F63E2D" w:rsidRDefault="00365704">
      <w:pPr>
        <w:spacing w:after="0"/>
        <w:ind w:left="709"/>
        <w:rPr>
          <w:rFonts w:ascii="Calibri" w:hAnsi="Calibri"/>
        </w:rPr>
      </w:pPr>
      <w:r>
        <w:rPr>
          <w:rFonts w:ascii="Calibri" w:hAnsi="Calibri"/>
        </w:rPr>
        <w:t>Windows shall be constructed using Altherm bifold window frames, utilising an IGU thickness upto 22mm.</w:t>
      </w:r>
    </w:p>
    <w:p w:rsidR="00F63E2D" w:rsidRDefault="00F63E2D">
      <w:pPr>
        <w:spacing w:after="0"/>
        <w:ind w:firstLine="709"/>
        <w:rPr>
          <w:rFonts w:ascii="Calibri" w:hAnsi="Calibri"/>
        </w:rPr>
      </w:pPr>
    </w:p>
    <w:p w:rsidR="00F63E2D" w:rsidRDefault="00365704">
      <w:pPr>
        <w:pStyle w:val="ListParagraph"/>
        <w:numPr>
          <w:ilvl w:val="0"/>
          <w:numId w:val="17"/>
        </w:numPr>
        <w:spacing w:after="0"/>
        <w:rPr>
          <w:rFonts w:ascii="Calibri" w:hAnsi="Calibri"/>
        </w:rPr>
      </w:pPr>
      <w:r>
        <w:rPr>
          <w:rFonts w:ascii="Calibri" w:hAnsi="Calibri"/>
        </w:rPr>
        <w:t>Standard configuration</w:t>
      </w:r>
    </w:p>
    <w:p w:rsidR="00F63E2D" w:rsidRDefault="00365704">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firstLine="720"/>
        <w:rPr>
          <w:rFonts w:ascii="Calibri" w:hAnsi="Calibri"/>
        </w:rPr>
      </w:pPr>
    </w:p>
    <w:p w:rsidR="00F63E2D" w:rsidRDefault="00365704">
      <w:pPr>
        <w:pStyle w:val="ListParagraph"/>
        <w:numPr>
          <w:ilvl w:val="0"/>
          <w:numId w:val="17"/>
        </w:numPr>
        <w:spacing w:after="0"/>
        <w:rPr>
          <w:rFonts w:ascii="Calibri" w:hAnsi="Calibri"/>
        </w:rPr>
      </w:pPr>
      <w:r>
        <w:rPr>
          <w:rFonts w:ascii="Calibri" w:hAnsi="Calibri"/>
        </w:rPr>
        <w:t>Lay-back configuration</w:t>
      </w:r>
    </w:p>
    <w:p w:rsidR="00F63E2D" w:rsidRDefault="00365704">
      <w:pPr>
        <w:pStyle w:val="ListParagraph"/>
        <w:spacing w:after="0"/>
        <w:ind w:left="1440"/>
        <w:rPr>
          <w:rFonts w:ascii="Calibri" w:hAnsi="Calibri"/>
        </w:rPr>
      </w:pPr>
      <w:r>
        <w:rPr>
          <w:rFonts w:ascii="Calibri" w:hAnsi="Calibri"/>
          <w:i/>
          <w:color w:val="339933"/>
          <w:sz w:val="20"/>
        </w:rPr>
        <w:t>(only two panels per side can ‘lay-back’)</w:t>
      </w:r>
    </w:p>
    <w:p w:rsidR="00F63E2D" w:rsidRDefault="00365704">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firstLine="720"/>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ind w:left="1080" w:firstLine="36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2.4 LOUVRES</w:t>
      </w:r>
    </w:p>
    <w:p w:rsidR="00F63E2D" w:rsidRDefault="00365704">
      <w:pPr>
        <w:spacing w:after="0"/>
        <w:ind w:left="709"/>
        <w:rPr>
          <w:rFonts w:ascii="Calibri" w:hAnsi="Calibri"/>
          <w:i/>
          <w:color w:val="595959"/>
        </w:rPr>
      </w:pPr>
      <w:r>
        <w:rPr>
          <w:rFonts w:ascii="Calibri" w:hAnsi="Calibri"/>
          <w:i/>
          <w:color w:val="595959"/>
        </w:rPr>
        <w:t>The Altair louvre system from Breezway, Australia, is factory fitted within most types of window or door frame. Glass, aluminium or timber louvre blades can be used in 102mm (4-inch) or 152mm (6-inch) widths. Breezway also offer a Stronghold system which offers increased security.</w:t>
      </w:r>
    </w:p>
    <w:p w:rsidR="00F63E2D" w:rsidRDefault="00365704">
      <w:pPr>
        <w:pStyle w:val="ListParagraph"/>
        <w:numPr>
          <w:ilvl w:val="0"/>
          <w:numId w:val="24"/>
        </w:numPr>
        <w:spacing w:after="0"/>
        <w:rPr>
          <w:rFonts w:ascii="Calibri" w:hAnsi="Calibri"/>
        </w:rPr>
      </w:pPr>
      <w:r>
        <w:rPr>
          <w:rFonts w:ascii="Calibri" w:hAnsi="Calibri"/>
        </w:rPr>
        <w:t>Type = Altair</w:t>
      </w:r>
    </w:p>
    <w:p w:rsidR="00F63E2D" w:rsidRDefault="00365704">
      <w:pPr>
        <w:pStyle w:val="ListParagraph"/>
        <w:spacing w:after="0"/>
        <w:ind w:left="1800"/>
        <w:rPr>
          <w:rFonts w:ascii="Calibri" w:hAnsi="Calibri"/>
          <w:i/>
          <w:color w:val="339933"/>
          <w:sz w:val="20"/>
        </w:rPr>
      </w:pPr>
      <w:r>
        <w:rPr>
          <w:rFonts w:ascii="Calibri" w:hAnsi="Calibri"/>
          <w:i/>
          <w:color w:val="339933"/>
          <w:sz w:val="20"/>
        </w:rPr>
        <w:t>(type = Altair or Stronghold)</w:t>
      </w:r>
    </w:p>
    <w:p w:rsidR="00F63E2D" w:rsidRDefault="00365704">
      <w:pPr>
        <w:pStyle w:val="ListParagraph"/>
        <w:numPr>
          <w:ilvl w:val="0"/>
          <w:numId w:val="24"/>
        </w:numPr>
        <w:spacing w:after="0"/>
        <w:rPr>
          <w:rFonts w:ascii="Calibri" w:hAnsi="Calibri"/>
        </w:rPr>
      </w:pPr>
      <w:r>
        <w:rPr>
          <w:rFonts w:ascii="Calibri" w:hAnsi="Calibri"/>
        </w:rPr>
        <w:t>Colour matched to window frames...</w:t>
      </w:r>
    </w:p>
    <w:p w:rsidR="00F63E2D" w:rsidRDefault="00365704">
      <w:pPr>
        <w:pStyle w:val="ListParagraph"/>
        <w:numPr>
          <w:ilvl w:val="0"/>
          <w:numId w:val="24"/>
        </w:numPr>
        <w:spacing w:after="0"/>
        <w:rPr>
          <w:rFonts w:ascii="Calibri" w:hAnsi="Calibri"/>
        </w:rPr>
      </w:pPr>
      <w:r>
        <w:rPr>
          <w:rFonts w:ascii="Calibri" w:hAnsi="Calibri"/>
        </w:rPr>
        <w:t>Blade type ...</w:t>
      </w:r>
    </w:p>
    <w:p w:rsidR="00F63E2D" w:rsidRDefault="00365704">
      <w:pPr>
        <w:pStyle w:val="ListParagraph"/>
        <w:numPr>
          <w:ilvl w:val="0"/>
          <w:numId w:val="24"/>
        </w:numPr>
        <w:spacing w:after="0"/>
        <w:rPr>
          <w:rFonts w:ascii="Calibri" w:hAnsi="Calibri"/>
        </w:rPr>
      </w:pPr>
      <w:r>
        <w:rPr>
          <w:rFonts w:ascii="Calibri" w:hAnsi="Calibri"/>
        </w:rPr>
        <w:t>Blade depth ...</w:t>
      </w:r>
    </w:p>
    <w:p w:rsidR="00F63E2D" w:rsidRDefault="00365704">
      <w:pPr>
        <w:spacing w:after="0"/>
        <w:ind w:firstLine="720"/>
        <w:rPr>
          <w:rFonts w:ascii="Calibri" w:hAnsi="Calibri"/>
          <w:i/>
          <w:color w:val="339933"/>
          <w:sz w:val="20"/>
        </w:rPr>
      </w:pPr>
      <w:r>
        <w:rPr>
          <w:rFonts w:ascii="Calibri" w:hAnsi="Calibri"/>
        </w:rPr>
        <w:t xml:space="preserve">Applies to Window No’s...  </w:t>
      </w:r>
      <w:r>
        <w:rPr>
          <w:rFonts w:ascii="Calibri" w:hAnsi="Calibri"/>
          <w:i/>
          <w:color w:val="595959"/>
        </w:rPr>
        <w:t>(or refer to the window schedule drawing)</w:t>
      </w:r>
      <w:r>
        <w:rPr>
          <w:rFonts w:ascii="Calibri" w:hAnsi="Calibri"/>
          <w:i/>
          <w:color w:val="339933"/>
          <w:sz w:val="20"/>
        </w:rPr>
        <w:t xml:space="preserve"> </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ind w:left="1080"/>
        <w:rPr>
          <w:rFonts w:ascii="Calibri" w:hAnsi="Calibri"/>
        </w:rPr>
      </w:pPr>
    </w:p>
    <w:p w:rsidR="00F63E2D" w:rsidRDefault="00F63E2D">
      <w:pPr>
        <w:spacing w:after="0"/>
        <w:rPr>
          <w:rFonts w:ascii="Calibri" w:hAnsi="Calibri"/>
        </w:rPr>
      </w:pPr>
    </w:p>
    <w:p w:rsidR="00F63E2D" w:rsidRDefault="00365704">
      <w:pPr>
        <w:spacing w:after="0"/>
        <w:rPr>
          <w:rFonts w:ascii="Calibri" w:hAnsi="Calibri"/>
          <w:b/>
        </w:rPr>
      </w:pPr>
      <w:r>
        <w:rPr>
          <w:rFonts w:ascii="Calibri" w:hAnsi="Calibri"/>
          <w:b/>
        </w:rPr>
        <w:t>2.5 ENTRANCE DOORS</w:t>
      </w:r>
    </w:p>
    <w:p w:rsidR="00F63E2D" w:rsidRDefault="00365704">
      <w:pPr>
        <w:spacing w:after="0"/>
        <w:ind w:left="709"/>
        <w:rPr>
          <w:rFonts w:ascii="Calibri" w:hAnsi="Calibri"/>
          <w:i/>
          <w:color w:val="595959"/>
        </w:rPr>
      </w:pPr>
      <w:r>
        <w:rPr>
          <w:rFonts w:ascii="Calibri" w:hAnsi="Calibri"/>
          <w:i/>
          <w:color w:val="595959"/>
        </w:rPr>
        <w:t>A selection of entrance door panel styles is offered;</w:t>
      </w:r>
    </w:p>
    <w:p w:rsidR="00F63E2D" w:rsidRDefault="00F63E2D">
      <w:pPr>
        <w:spacing w:after="0"/>
        <w:ind w:left="1080"/>
        <w:rPr>
          <w:rFonts w:ascii="Calibri" w:hAnsi="Calibri"/>
        </w:rPr>
      </w:pPr>
    </w:p>
    <w:p w:rsidR="00F63E2D" w:rsidRDefault="00365704">
      <w:pPr>
        <w:spacing w:after="0"/>
        <w:ind w:left="1080"/>
        <w:rPr>
          <w:rFonts w:ascii="Calibri" w:hAnsi="Calibri"/>
          <w:b/>
        </w:rPr>
      </w:pPr>
      <w:r>
        <w:rPr>
          <w:rFonts w:ascii="Calibri" w:hAnsi="Calibri"/>
          <w:b/>
        </w:rPr>
        <w:t>Classic Entrance Door</w:t>
      </w:r>
    </w:p>
    <w:p w:rsidR="00F63E2D" w:rsidRDefault="00365704">
      <w:pPr>
        <w:spacing w:after="0"/>
        <w:ind w:left="1440"/>
        <w:rPr>
          <w:rFonts w:ascii="Calibri" w:hAnsi="Calibri"/>
          <w:i/>
          <w:color w:val="595959"/>
        </w:rPr>
      </w:pPr>
      <w:r>
        <w:rPr>
          <w:rFonts w:ascii="Calibri" w:hAnsi="Calibri"/>
          <w:i/>
          <w:color w:val="595959"/>
        </w:rPr>
        <w:t>Attractive mouldings and a combination of solid or glazed panels give Classic entrance doors unequalled distinction.</w:t>
      </w:r>
    </w:p>
    <w:p w:rsidR="00F63E2D" w:rsidRDefault="00365704">
      <w:pPr>
        <w:pStyle w:val="ListParagraph"/>
        <w:numPr>
          <w:ilvl w:val="0"/>
          <w:numId w:val="27"/>
        </w:numPr>
        <w:spacing w:after="0"/>
        <w:rPr>
          <w:rFonts w:ascii="Calibri" w:hAnsi="Calibri"/>
        </w:rPr>
      </w:pPr>
      <w:r>
        <w:rPr>
          <w:rFonts w:ascii="Calibri" w:hAnsi="Calibri"/>
        </w:rPr>
        <w:t>Type = ...</w:t>
      </w:r>
    </w:p>
    <w:p w:rsidR="00F63E2D" w:rsidRDefault="00365704">
      <w:pPr>
        <w:pStyle w:val="ListParagraph"/>
        <w:numPr>
          <w:ilvl w:val="0"/>
          <w:numId w:val="27"/>
        </w:numPr>
        <w:spacing w:after="0"/>
        <w:rPr>
          <w:rFonts w:ascii="Calibri" w:hAnsi="Calibri"/>
        </w:rPr>
      </w:pPr>
      <w:r>
        <w:rPr>
          <w:rFonts w:ascii="Calibri" w:hAnsi="Calibri"/>
        </w:rPr>
        <w:t>Colour = ...</w:t>
      </w:r>
    </w:p>
    <w:p w:rsidR="00F63E2D" w:rsidRDefault="00365704">
      <w:pPr>
        <w:pStyle w:val="ListParagraph"/>
        <w:numPr>
          <w:ilvl w:val="0"/>
          <w:numId w:val="27"/>
        </w:numPr>
        <w:spacing w:after="0"/>
        <w:rPr>
          <w:rFonts w:ascii="Calibri" w:hAnsi="Calibri"/>
        </w:rPr>
      </w:pPr>
      <w:r>
        <w:rPr>
          <w:rFonts w:ascii="Calibri" w:hAnsi="Calibri"/>
        </w:rPr>
        <w:t>Moulding style = ...</w:t>
      </w:r>
    </w:p>
    <w:p w:rsidR="00F63E2D" w:rsidRDefault="00365704">
      <w:pPr>
        <w:pStyle w:val="ListParagraph"/>
        <w:numPr>
          <w:ilvl w:val="0"/>
          <w:numId w:val="27"/>
        </w:numPr>
        <w:spacing w:after="0"/>
        <w:rPr>
          <w:rFonts w:ascii="Calibri" w:hAnsi="Calibri"/>
        </w:rPr>
      </w:pPr>
      <w:r>
        <w:rPr>
          <w:rFonts w:ascii="Calibri" w:hAnsi="Calibri"/>
        </w:rPr>
        <w:t>Glass option = ...</w:t>
      </w:r>
    </w:p>
    <w:p w:rsidR="00F63E2D" w:rsidRDefault="00365704">
      <w:pPr>
        <w:pStyle w:val="ListParagraph"/>
        <w:numPr>
          <w:ilvl w:val="0"/>
          <w:numId w:val="26"/>
        </w:numPr>
        <w:spacing w:after="0"/>
        <w:rPr>
          <w:rFonts w:ascii="Calibri" w:hAnsi="Calibri"/>
        </w:rPr>
      </w:pPr>
      <w:r>
        <w:rPr>
          <w:rFonts w:ascii="Calibri" w:hAnsi="Calibri"/>
        </w:rPr>
        <w:t>Hardware as nominated in the hardware section</w:t>
      </w:r>
    </w:p>
    <w:p w:rsidR="00F63E2D" w:rsidRDefault="00365704">
      <w:pPr>
        <w:spacing w:after="0"/>
        <w:ind w:left="1080" w:firstLine="360"/>
        <w:rPr>
          <w:rFonts w:ascii="Calibri" w:hAnsi="Calibri"/>
          <w:i/>
          <w:color w:val="339933"/>
          <w:sz w:val="20"/>
        </w:rPr>
      </w:pPr>
      <w:r>
        <w:rPr>
          <w:rFonts w:ascii="Calibri" w:hAnsi="Calibri"/>
          <w:i/>
          <w:color w:val="339933"/>
          <w:sz w:val="20"/>
        </w:rPr>
        <w:t>(- type = eg 7902100, 7902103</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moulding style = bevelled or scalloped</w:t>
      </w:r>
    </w:p>
    <w:p w:rsidR="00F63E2D" w:rsidRDefault="00365704">
      <w:pPr>
        <w:spacing w:after="0"/>
        <w:ind w:left="1440"/>
        <w:rPr>
          <w:rFonts w:ascii="Calibri" w:hAnsi="Calibri"/>
          <w:i/>
          <w:color w:val="339933"/>
          <w:sz w:val="20"/>
        </w:rPr>
      </w:pPr>
      <w:r>
        <w:rPr>
          <w:rFonts w:ascii="Calibri" w:hAnsi="Calibri"/>
          <w:i/>
          <w:color w:val="339933"/>
          <w:sz w:val="20"/>
        </w:rPr>
        <w:lastRenderedPageBreak/>
        <w:t xml:space="preserve"> - glass options = eg cathedral, sandblasted, leadlight</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rPr>
      </w:pPr>
    </w:p>
    <w:p w:rsidR="00F63E2D" w:rsidRDefault="00365704">
      <w:pPr>
        <w:spacing w:after="0"/>
        <w:ind w:left="1080"/>
        <w:rPr>
          <w:rFonts w:ascii="Calibri" w:hAnsi="Calibri"/>
          <w:b/>
        </w:rPr>
      </w:pPr>
      <w:r>
        <w:rPr>
          <w:rFonts w:ascii="Calibri" w:hAnsi="Calibri"/>
          <w:b/>
        </w:rPr>
        <w:t>Axis Entrance Door</w:t>
      </w:r>
    </w:p>
    <w:p w:rsidR="00F63E2D" w:rsidRDefault="00365704">
      <w:pPr>
        <w:spacing w:after="0"/>
        <w:ind w:left="1440"/>
        <w:rPr>
          <w:rFonts w:ascii="Calibri" w:hAnsi="Calibri"/>
          <w:i/>
          <w:color w:val="595959"/>
        </w:rPr>
      </w:pPr>
      <w:r>
        <w:rPr>
          <w:rFonts w:ascii="Calibri" w:hAnsi="Calibri"/>
          <w:i/>
          <w:color w:val="595959"/>
        </w:rPr>
        <w:t xml:space="preserve">Axis offers the sleek linear appearance of a vertical tongue and </w:t>
      </w:r>
      <w:r>
        <w:rPr>
          <w:rFonts w:ascii="Calibri" w:hAnsi="Calibri"/>
          <w:i/>
          <w:color w:val="595959"/>
          <w:lang w:val="en-AU"/>
        </w:rPr>
        <w:t>groove</w:t>
      </w:r>
      <w:r>
        <w:rPr>
          <w:rFonts w:ascii="Calibri" w:hAnsi="Calibri"/>
          <w:i/>
          <w:color w:val="595959"/>
        </w:rPr>
        <w:t xml:space="preserve"> door, but because it is made from aluminium they not only offer low maintenance, they don’t shrink or swell but they deliver unbeatable strength.</w:t>
      </w:r>
    </w:p>
    <w:p w:rsidR="00F63E2D" w:rsidRDefault="00365704">
      <w:pPr>
        <w:pStyle w:val="ListParagraph"/>
        <w:numPr>
          <w:ilvl w:val="0"/>
          <w:numId w:val="26"/>
        </w:numPr>
        <w:spacing w:after="0"/>
        <w:rPr>
          <w:rFonts w:ascii="Calibri" w:hAnsi="Calibri"/>
        </w:rPr>
      </w:pPr>
      <w:r>
        <w:rPr>
          <w:rFonts w:ascii="Calibri" w:hAnsi="Calibri"/>
        </w:rPr>
        <w:t>Type = ...</w:t>
      </w:r>
    </w:p>
    <w:p w:rsidR="00F63E2D" w:rsidRDefault="00365704">
      <w:pPr>
        <w:pStyle w:val="ListParagraph"/>
        <w:numPr>
          <w:ilvl w:val="0"/>
          <w:numId w:val="26"/>
        </w:numPr>
        <w:spacing w:after="0"/>
        <w:rPr>
          <w:rFonts w:ascii="Calibri" w:hAnsi="Calibri"/>
        </w:rPr>
      </w:pPr>
      <w:r>
        <w:rPr>
          <w:rFonts w:ascii="Calibri" w:hAnsi="Calibri"/>
        </w:rPr>
        <w:t>Colour = ...</w:t>
      </w:r>
    </w:p>
    <w:p w:rsidR="00F63E2D" w:rsidRDefault="00365704">
      <w:pPr>
        <w:pStyle w:val="ListParagraph"/>
        <w:numPr>
          <w:ilvl w:val="0"/>
          <w:numId w:val="26"/>
        </w:numPr>
        <w:spacing w:after="0"/>
        <w:rPr>
          <w:rFonts w:ascii="Calibri" w:hAnsi="Calibri"/>
        </w:rPr>
      </w:pPr>
      <w:r>
        <w:rPr>
          <w:rFonts w:ascii="Calibri" w:hAnsi="Calibri"/>
        </w:rPr>
        <w:t>Glass option = ...</w:t>
      </w:r>
    </w:p>
    <w:p w:rsidR="00F63E2D" w:rsidRDefault="00365704">
      <w:pPr>
        <w:pStyle w:val="ListParagraph"/>
        <w:numPr>
          <w:ilvl w:val="0"/>
          <w:numId w:val="26"/>
        </w:numPr>
        <w:spacing w:after="0"/>
        <w:rPr>
          <w:rFonts w:ascii="Calibri" w:hAnsi="Calibri"/>
        </w:rPr>
      </w:pPr>
      <w:r>
        <w:rPr>
          <w:rFonts w:ascii="Calibri" w:hAnsi="Calibri"/>
        </w:rPr>
        <w:t>Hardware as nominated in the hardware section</w:t>
      </w:r>
    </w:p>
    <w:p w:rsidR="00F63E2D" w:rsidRDefault="00365704">
      <w:pPr>
        <w:spacing w:after="0"/>
        <w:ind w:left="720" w:firstLine="720"/>
        <w:rPr>
          <w:rFonts w:ascii="Calibri" w:hAnsi="Calibri"/>
          <w:i/>
          <w:color w:val="339933"/>
          <w:sz w:val="20"/>
        </w:rPr>
      </w:pPr>
      <w:r>
        <w:rPr>
          <w:rFonts w:ascii="Calibri" w:hAnsi="Calibri"/>
          <w:i/>
          <w:color w:val="339933"/>
          <w:sz w:val="20"/>
        </w:rPr>
        <w:t>(- type = eg AS1, AS8</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colour = either standard powder coat or Eurocoat woodgrain finish</w:t>
      </w:r>
    </w:p>
    <w:p w:rsidR="00F63E2D" w:rsidRDefault="0036570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b/>
        </w:rPr>
      </w:pPr>
    </w:p>
    <w:p w:rsidR="00F63E2D" w:rsidRDefault="009171E8">
      <w:pPr>
        <w:spacing w:after="0"/>
        <w:ind w:left="1080"/>
        <w:rPr>
          <w:rFonts w:ascii="Calibri" w:hAnsi="Calibri"/>
          <w:b/>
        </w:rPr>
      </w:pPr>
      <w:r>
        <w:rPr>
          <w:rFonts w:ascii="Calibri" w:hAnsi="Calibri"/>
          <w:b/>
        </w:rPr>
        <w:t>La</w:t>
      </w:r>
      <w:r w:rsidR="00365704">
        <w:rPr>
          <w:rFonts w:ascii="Calibri" w:hAnsi="Calibri"/>
          <w:b/>
        </w:rPr>
        <w:t>titude Entrance Door</w:t>
      </w:r>
    </w:p>
    <w:p w:rsidR="00F63E2D" w:rsidRDefault="00365704">
      <w:pPr>
        <w:spacing w:after="0"/>
        <w:ind w:left="1440"/>
        <w:rPr>
          <w:rFonts w:ascii="Calibri" w:hAnsi="Calibri"/>
          <w:i/>
          <w:color w:val="595959"/>
        </w:rPr>
      </w:pPr>
      <w:r>
        <w:rPr>
          <w:rFonts w:ascii="Calibri" w:hAnsi="Calibri"/>
          <w:i/>
          <w:color w:val="595959"/>
        </w:rPr>
        <w:t xml:space="preserve">The overall appearance of the Latitude series doors is a blend of a classic aluminium panel door with solid tongue and groove infills, incorporating glazing if desired. </w:t>
      </w:r>
    </w:p>
    <w:p w:rsidR="00F63E2D" w:rsidRDefault="00365704">
      <w:pPr>
        <w:pStyle w:val="ListParagraph"/>
        <w:numPr>
          <w:ilvl w:val="0"/>
          <w:numId w:val="34"/>
        </w:numPr>
        <w:spacing w:after="0"/>
        <w:rPr>
          <w:rFonts w:ascii="Calibri" w:hAnsi="Calibri"/>
        </w:rPr>
      </w:pPr>
      <w:r>
        <w:rPr>
          <w:rFonts w:ascii="Calibri" w:hAnsi="Calibri"/>
        </w:rPr>
        <w:t>Type = ...</w:t>
      </w:r>
    </w:p>
    <w:p w:rsidR="00F63E2D" w:rsidRDefault="00365704">
      <w:pPr>
        <w:pStyle w:val="ListParagraph"/>
        <w:numPr>
          <w:ilvl w:val="0"/>
          <w:numId w:val="34"/>
        </w:numPr>
        <w:spacing w:after="0"/>
        <w:rPr>
          <w:rFonts w:ascii="Calibri" w:hAnsi="Calibri"/>
        </w:rPr>
      </w:pPr>
      <w:r>
        <w:rPr>
          <w:rFonts w:ascii="Calibri" w:hAnsi="Calibri"/>
        </w:rPr>
        <w:t>Colour = ...</w:t>
      </w:r>
    </w:p>
    <w:p w:rsidR="00F63E2D" w:rsidRDefault="00365704">
      <w:pPr>
        <w:pStyle w:val="ListParagraph"/>
        <w:numPr>
          <w:ilvl w:val="0"/>
          <w:numId w:val="34"/>
        </w:numPr>
        <w:spacing w:after="0"/>
        <w:rPr>
          <w:rFonts w:ascii="Calibri" w:hAnsi="Calibri"/>
        </w:rPr>
      </w:pPr>
      <w:r>
        <w:rPr>
          <w:rFonts w:ascii="Calibri" w:hAnsi="Calibri"/>
        </w:rPr>
        <w:t>Glass option = ...</w:t>
      </w:r>
    </w:p>
    <w:p w:rsidR="00F63E2D" w:rsidRDefault="00365704">
      <w:pPr>
        <w:pStyle w:val="ListParagraph"/>
        <w:numPr>
          <w:ilvl w:val="0"/>
          <w:numId w:val="34"/>
        </w:numPr>
        <w:spacing w:after="0"/>
        <w:rPr>
          <w:rFonts w:ascii="Calibri" w:hAnsi="Calibri"/>
        </w:rPr>
      </w:pPr>
      <w:r>
        <w:rPr>
          <w:rFonts w:ascii="Calibri" w:hAnsi="Calibri"/>
        </w:rPr>
        <w:t>Hardware as nominated in the hardware section</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type = eg 8901000, 8901002, </w:t>
      </w:r>
    </w:p>
    <w:p w:rsidR="00F63E2D" w:rsidRDefault="0036570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color w:val="339933"/>
          <w:sz w:val="20"/>
        </w:rPr>
      </w:pPr>
    </w:p>
    <w:p w:rsidR="00F63E2D" w:rsidRDefault="00365704">
      <w:pPr>
        <w:spacing w:after="0"/>
        <w:ind w:left="1080"/>
        <w:rPr>
          <w:rFonts w:ascii="Calibri" w:hAnsi="Calibri"/>
          <w:b/>
        </w:rPr>
      </w:pPr>
      <w:r>
        <w:rPr>
          <w:rFonts w:ascii="Calibri" w:hAnsi="Calibri"/>
          <w:b/>
        </w:rPr>
        <w:t>Plasma Entrance Door</w:t>
      </w:r>
    </w:p>
    <w:p w:rsidR="00F63E2D" w:rsidRDefault="00365704">
      <w:pPr>
        <w:spacing w:after="0"/>
        <w:ind w:left="1440"/>
        <w:rPr>
          <w:rFonts w:ascii="Calibri" w:hAnsi="Calibri"/>
          <w:i/>
          <w:color w:val="595959"/>
        </w:rPr>
      </w:pPr>
      <w:r>
        <w:rPr>
          <w:rFonts w:ascii="Calibri" w:hAnsi="Calibri"/>
          <w:i/>
          <w:color w:val="595959"/>
        </w:rPr>
        <w:t>The Plasma delivers a solid, flat faced appearance that can be clad in a variety of materials, typically aluminium sheet or colour coated glass . Glazing infills can be cut into the panel if desired.</w:t>
      </w:r>
    </w:p>
    <w:p w:rsidR="00F63E2D" w:rsidRDefault="00365704">
      <w:pPr>
        <w:pStyle w:val="ListParagraph"/>
        <w:numPr>
          <w:ilvl w:val="0"/>
          <w:numId w:val="27"/>
        </w:numPr>
        <w:spacing w:after="0"/>
        <w:rPr>
          <w:rFonts w:ascii="Calibri" w:hAnsi="Calibri"/>
        </w:rPr>
      </w:pPr>
      <w:r>
        <w:rPr>
          <w:rFonts w:ascii="Calibri" w:hAnsi="Calibri"/>
        </w:rPr>
        <w:t>Type = ...</w:t>
      </w:r>
    </w:p>
    <w:p w:rsidR="00F63E2D" w:rsidRDefault="00365704">
      <w:pPr>
        <w:pStyle w:val="ListParagraph"/>
        <w:numPr>
          <w:ilvl w:val="0"/>
          <w:numId w:val="27"/>
        </w:numPr>
        <w:spacing w:after="0"/>
        <w:rPr>
          <w:rFonts w:ascii="Calibri" w:hAnsi="Calibri"/>
        </w:rPr>
      </w:pPr>
      <w:r>
        <w:rPr>
          <w:rFonts w:ascii="Calibri" w:hAnsi="Calibri"/>
        </w:rPr>
        <w:t>Outer skin = ...</w:t>
      </w:r>
    </w:p>
    <w:p w:rsidR="00F63E2D" w:rsidRDefault="00365704">
      <w:pPr>
        <w:pStyle w:val="ListParagraph"/>
        <w:numPr>
          <w:ilvl w:val="0"/>
          <w:numId w:val="27"/>
        </w:numPr>
        <w:spacing w:after="0"/>
        <w:rPr>
          <w:rFonts w:ascii="Calibri" w:hAnsi="Calibri"/>
        </w:rPr>
      </w:pPr>
      <w:r>
        <w:rPr>
          <w:rFonts w:ascii="Calibri" w:hAnsi="Calibri"/>
        </w:rPr>
        <w:t>Colour = ...</w:t>
      </w:r>
    </w:p>
    <w:p w:rsidR="00F63E2D" w:rsidRDefault="00365704">
      <w:pPr>
        <w:pStyle w:val="ListParagraph"/>
        <w:numPr>
          <w:ilvl w:val="0"/>
          <w:numId w:val="27"/>
        </w:numPr>
        <w:spacing w:after="0"/>
        <w:rPr>
          <w:rFonts w:ascii="Calibri" w:hAnsi="Calibri"/>
        </w:rPr>
      </w:pPr>
      <w:r>
        <w:rPr>
          <w:rFonts w:ascii="Calibri" w:hAnsi="Calibri"/>
        </w:rPr>
        <w:t>Inner skin = 2mm aluminium sheet</w:t>
      </w:r>
    </w:p>
    <w:p w:rsidR="00F63E2D" w:rsidRDefault="00365704">
      <w:pPr>
        <w:pStyle w:val="ListParagraph"/>
        <w:numPr>
          <w:ilvl w:val="0"/>
          <w:numId w:val="27"/>
        </w:numPr>
        <w:spacing w:after="0"/>
        <w:rPr>
          <w:rFonts w:ascii="Calibri" w:hAnsi="Calibri"/>
        </w:rPr>
      </w:pPr>
      <w:r>
        <w:rPr>
          <w:rFonts w:ascii="Calibri" w:hAnsi="Calibri"/>
        </w:rPr>
        <w:t>Colour = ...</w:t>
      </w:r>
    </w:p>
    <w:p w:rsidR="00F63E2D" w:rsidRDefault="00365704">
      <w:pPr>
        <w:pStyle w:val="ListParagraph"/>
        <w:numPr>
          <w:ilvl w:val="0"/>
          <w:numId w:val="27"/>
        </w:numPr>
        <w:spacing w:after="0"/>
        <w:rPr>
          <w:rFonts w:ascii="Calibri" w:hAnsi="Calibri"/>
        </w:rPr>
      </w:pPr>
      <w:r>
        <w:rPr>
          <w:rFonts w:ascii="Calibri" w:hAnsi="Calibri"/>
        </w:rPr>
        <w:t>Glass option = ...</w:t>
      </w:r>
    </w:p>
    <w:p w:rsidR="00F63E2D" w:rsidRDefault="00365704">
      <w:pPr>
        <w:pStyle w:val="ListParagraph"/>
        <w:numPr>
          <w:ilvl w:val="0"/>
          <w:numId w:val="26"/>
        </w:numPr>
        <w:spacing w:after="0"/>
        <w:rPr>
          <w:rFonts w:ascii="Calibri" w:hAnsi="Calibri"/>
        </w:rPr>
      </w:pPr>
      <w:r>
        <w:rPr>
          <w:rFonts w:ascii="Calibri" w:hAnsi="Calibri"/>
        </w:rPr>
        <w:t>Hardware as nominated in the hardware section</w:t>
      </w:r>
    </w:p>
    <w:p w:rsidR="00F63E2D" w:rsidRDefault="00365704">
      <w:pPr>
        <w:spacing w:after="0"/>
        <w:ind w:left="1080" w:firstLine="360"/>
        <w:rPr>
          <w:rFonts w:ascii="Calibri" w:hAnsi="Calibri"/>
          <w:i/>
          <w:color w:val="339933"/>
          <w:sz w:val="20"/>
        </w:rPr>
      </w:pPr>
      <w:r>
        <w:rPr>
          <w:rFonts w:ascii="Calibri" w:hAnsi="Calibri"/>
          <w:i/>
          <w:color w:val="339933"/>
          <w:sz w:val="20"/>
        </w:rPr>
        <w:t>(- type = eg 5906000</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Outer &amp; inner skins – either 2mm aluminium sheet or 5mm glass</w:t>
      </w:r>
    </w:p>
    <w:p w:rsidR="00F63E2D" w:rsidRDefault="00365704">
      <w:pPr>
        <w:spacing w:after="0"/>
        <w:ind w:left="1440"/>
        <w:rPr>
          <w:rFonts w:ascii="Calibri" w:hAnsi="Calibri"/>
          <w:i/>
          <w:color w:val="339933"/>
          <w:sz w:val="20"/>
        </w:rPr>
      </w:pPr>
      <w:r>
        <w:rPr>
          <w:rFonts w:ascii="Calibri" w:hAnsi="Calibri"/>
          <w:i/>
          <w:color w:val="339933"/>
          <w:sz w:val="20"/>
        </w:rPr>
        <w:t xml:space="preserve"> - glass options = eg cathedral, sandblasted, leadlight</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51880" w:rsidRDefault="00F51880" w:rsidP="00F51880">
      <w:pPr>
        <w:spacing w:after="0"/>
        <w:ind w:left="1080"/>
        <w:rPr>
          <w:rFonts w:ascii="Calibri" w:hAnsi="Calibri"/>
          <w:b/>
        </w:rPr>
      </w:pPr>
    </w:p>
    <w:p w:rsidR="00F51880" w:rsidRDefault="00F51880" w:rsidP="00F51880">
      <w:pPr>
        <w:spacing w:after="0"/>
        <w:ind w:left="1080"/>
        <w:rPr>
          <w:rFonts w:ascii="Calibri" w:hAnsi="Calibri"/>
          <w:b/>
        </w:rPr>
      </w:pPr>
      <w:r>
        <w:rPr>
          <w:rFonts w:ascii="Calibri" w:hAnsi="Calibri"/>
          <w:b/>
        </w:rPr>
        <w:t>Aquila Entrance Door</w:t>
      </w:r>
    </w:p>
    <w:p w:rsidR="00F51880" w:rsidRDefault="00F51880" w:rsidP="00F51880">
      <w:pPr>
        <w:spacing w:after="0"/>
        <w:ind w:left="1440"/>
        <w:rPr>
          <w:rFonts w:ascii="Calibri" w:hAnsi="Calibri"/>
          <w:i/>
          <w:color w:val="595959"/>
        </w:rPr>
      </w:pPr>
      <w:r>
        <w:rPr>
          <w:rFonts w:ascii="Calibri" w:hAnsi="Calibri"/>
          <w:i/>
          <w:color w:val="595959"/>
        </w:rPr>
        <w:t xml:space="preserve">An innovative door design that arrays horizontal tongue and groove with adjoining flush stiles for a sleek all-aluminium panel that has its own distinctive aesthetic. </w:t>
      </w:r>
      <w:r>
        <w:rPr>
          <w:rFonts w:ascii="Calibri" w:hAnsi="Calibri"/>
          <w:i/>
          <w:color w:val="595959"/>
        </w:rPr>
        <w:br/>
      </w:r>
      <w:r>
        <w:rPr>
          <w:rFonts w:ascii="Calibri" w:hAnsi="Calibri"/>
          <w:i/>
          <w:color w:val="595959"/>
        </w:rPr>
        <w:lastRenderedPageBreak/>
        <w:t xml:space="preserve">Horizontal glazed inserts can be added with flush beads. Aquila panels can be supplied thermally broken on request. </w:t>
      </w:r>
    </w:p>
    <w:p w:rsidR="00F51880" w:rsidRDefault="00F51880" w:rsidP="00F51880">
      <w:pPr>
        <w:pStyle w:val="ListParagraph"/>
        <w:numPr>
          <w:ilvl w:val="0"/>
          <w:numId w:val="38"/>
        </w:numPr>
        <w:spacing w:after="0"/>
        <w:rPr>
          <w:rFonts w:ascii="Calibri" w:hAnsi="Calibri"/>
        </w:rPr>
      </w:pPr>
      <w:r>
        <w:rPr>
          <w:rFonts w:ascii="Calibri" w:hAnsi="Calibri"/>
        </w:rPr>
        <w:t>Type = ...</w:t>
      </w:r>
    </w:p>
    <w:p w:rsidR="00F51880" w:rsidRDefault="00F51880" w:rsidP="00F51880">
      <w:pPr>
        <w:pStyle w:val="ListParagraph"/>
        <w:numPr>
          <w:ilvl w:val="0"/>
          <w:numId w:val="38"/>
        </w:numPr>
        <w:spacing w:after="0"/>
        <w:rPr>
          <w:rFonts w:ascii="Calibri" w:hAnsi="Calibri"/>
        </w:rPr>
      </w:pPr>
      <w:r>
        <w:rPr>
          <w:rFonts w:ascii="Calibri" w:hAnsi="Calibri"/>
        </w:rPr>
        <w:t>Colour = ...</w:t>
      </w:r>
    </w:p>
    <w:p w:rsidR="00F51880" w:rsidRDefault="00F51880" w:rsidP="00F51880">
      <w:pPr>
        <w:pStyle w:val="ListParagraph"/>
        <w:numPr>
          <w:ilvl w:val="0"/>
          <w:numId w:val="38"/>
        </w:numPr>
        <w:spacing w:after="0"/>
        <w:rPr>
          <w:rFonts w:ascii="Calibri" w:hAnsi="Calibri"/>
        </w:rPr>
      </w:pPr>
      <w:r>
        <w:rPr>
          <w:rFonts w:ascii="Calibri" w:hAnsi="Calibri"/>
        </w:rPr>
        <w:t>Glass option = ...</w:t>
      </w:r>
    </w:p>
    <w:p w:rsidR="00F51880" w:rsidRDefault="00F51880" w:rsidP="00F51880">
      <w:pPr>
        <w:pStyle w:val="ListParagraph"/>
        <w:numPr>
          <w:ilvl w:val="0"/>
          <w:numId w:val="38"/>
        </w:numPr>
        <w:spacing w:after="0"/>
        <w:rPr>
          <w:rFonts w:ascii="Calibri" w:hAnsi="Calibri"/>
        </w:rPr>
      </w:pPr>
      <w:r>
        <w:rPr>
          <w:rFonts w:ascii="Calibri" w:hAnsi="Calibri"/>
        </w:rPr>
        <w:t>Hardware as nominated in the hardware section</w:t>
      </w:r>
    </w:p>
    <w:p w:rsidR="00F51880" w:rsidRDefault="00F51880" w:rsidP="00F51880">
      <w:pPr>
        <w:spacing w:after="0"/>
        <w:ind w:left="720" w:firstLine="720"/>
        <w:rPr>
          <w:rFonts w:ascii="Calibri" w:hAnsi="Calibri"/>
          <w:i/>
          <w:color w:val="339933"/>
          <w:sz w:val="20"/>
        </w:rPr>
      </w:pPr>
      <w:r>
        <w:rPr>
          <w:rFonts w:ascii="Calibri" w:hAnsi="Calibri"/>
          <w:i/>
          <w:color w:val="339933"/>
          <w:sz w:val="20"/>
        </w:rPr>
        <w:t xml:space="preserve">(- type = eg 4901000, 4901002, </w:t>
      </w:r>
    </w:p>
    <w:p w:rsidR="00F51880" w:rsidRDefault="00F51880" w:rsidP="00F51880">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F51880" w:rsidRDefault="00F51880" w:rsidP="00F5188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color w:val="339933"/>
          <w:sz w:val="20"/>
        </w:rPr>
      </w:pPr>
    </w:p>
    <w:p w:rsidR="00F63E2D" w:rsidRDefault="00365704">
      <w:pPr>
        <w:spacing w:after="0"/>
        <w:ind w:left="1429" w:firstLine="11"/>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2.6 HINGED and FRENCH DOORS</w:t>
      </w:r>
    </w:p>
    <w:p w:rsidR="00F63E2D" w:rsidRDefault="00F63E2D">
      <w:pPr>
        <w:spacing w:after="0"/>
        <w:ind w:left="720"/>
        <w:rPr>
          <w:rFonts w:ascii="Calibri" w:hAnsi="Calibri"/>
          <w:i/>
          <w:color w:val="595959"/>
        </w:rPr>
      </w:pPr>
    </w:p>
    <w:p w:rsidR="00F63E2D" w:rsidRDefault="00365704">
      <w:pPr>
        <w:spacing w:after="0"/>
        <w:ind w:left="720"/>
        <w:rPr>
          <w:rFonts w:ascii="Calibri" w:hAnsi="Calibri"/>
          <w:i/>
          <w:color w:val="595959"/>
        </w:rPr>
      </w:pPr>
      <w:r>
        <w:rPr>
          <w:rFonts w:ascii="Calibri" w:hAnsi="Calibri"/>
          <w:i/>
          <w:color w:val="595959"/>
        </w:rPr>
        <w:t>Residential hinged and french doors are rated to 2.1m high in ‘very high’ wind zones.</w:t>
      </w:r>
    </w:p>
    <w:p w:rsidR="00F63E2D" w:rsidRDefault="00365704">
      <w:pPr>
        <w:spacing w:after="0"/>
        <w:ind w:left="720"/>
        <w:rPr>
          <w:rFonts w:ascii="Calibri" w:hAnsi="Calibri"/>
          <w:i/>
          <w:color w:val="595959"/>
        </w:rPr>
      </w:pPr>
      <w:r>
        <w:rPr>
          <w:rFonts w:ascii="Calibri" w:hAnsi="Calibri"/>
          <w:i/>
          <w:color w:val="595959"/>
        </w:rPr>
        <w:t>For french doors rebated meeting stiles give a flush appearance and provide superior weathering. Parliament hinges allow doors to open a full 180° in a brick veneer application. A bottom rail extender is available to create a deep look in the classic french door style</w:t>
      </w:r>
    </w:p>
    <w:p w:rsidR="00F63E2D" w:rsidRDefault="00365704">
      <w:pPr>
        <w:spacing w:after="0"/>
        <w:ind w:left="709"/>
        <w:rPr>
          <w:rFonts w:ascii="Calibri" w:hAnsi="Calibri"/>
        </w:rPr>
      </w:pPr>
      <w:r>
        <w:rPr>
          <w:rFonts w:ascii="Calibri" w:hAnsi="Calibri"/>
          <w:lang w:val="en-AU"/>
        </w:rPr>
        <w:t xml:space="preserve">Doors </w:t>
      </w:r>
      <w:r>
        <w:rPr>
          <w:rFonts w:ascii="Calibri" w:hAnsi="Calibri"/>
        </w:rPr>
        <w:t>shall be constructed</w:t>
      </w:r>
      <w:r w:rsidR="006576A6">
        <w:rPr>
          <w:rFonts w:ascii="Calibri" w:hAnsi="Calibri"/>
        </w:rPr>
        <w:t xml:space="preserve"> using Altherm </w:t>
      </w:r>
      <w:r>
        <w:rPr>
          <w:rFonts w:ascii="Calibri" w:hAnsi="Calibri"/>
          <w:lang w:val="en-AU"/>
        </w:rPr>
        <w:t xml:space="preserve">hinged door </w:t>
      </w:r>
      <w:r>
        <w:rPr>
          <w:rFonts w:ascii="Calibri" w:hAnsi="Calibri"/>
        </w:rPr>
        <w:t xml:space="preserve">frames, utilising </w:t>
      </w:r>
      <w:r>
        <w:rPr>
          <w:rFonts w:ascii="Calibri" w:hAnsi="Calibri"/>
          <w:lang w:val="en-AU"/>
        </w:rPr>
        <w:t xml:space="preserve">panels with </w:t>
      </w:r>
      <w:r>
        <w:rPr>
          <w:rFonts w:ascii="Calibri" w:hAnsi="Calibri"/>
        </w:rPr>
        <w:t>an IGU thickness upto 22mm.</w:t>
      </w:r>
    </w:p>
    <w:p w:rsidR="00F63E2D" w:rsidRDefault="00F63E2D">
      <w:pPr>
        <w:spacing w:after="0"/>
        <w:ind w:left="720" w:firstLine="709"/>
        <w:rPr>
          <w:rFonts w:ascii="Calibri" w:hAnsi="Calibri"/>
        </w:rPr>
      </w:pPr>
    </w:p>
    <w:p w:rsidR="00F63E2D" w:rsidRDefault="00365704">
      <w:pPr>
        <w:numPr>
          <w:ilvl w:val="0"/>
          <w:numId w:val="35"/>
        </w:numPr>
        <w:spacing w:after="0"/>
        <w:ind w:left="1440"/>
        <w:rPr>
          <w:rFonts w:ascii="Calibri" w:hAnsi="Calibri"/>
        </w:rPr>
      </w:pPr>
      <w:r>
        <w:rPr>
          <w:rFonts w:ascii="Calibri" w:hAnsi="Calibri"/>
        </w:rPr>
        <w:t>Standard configuration</w:t>
      </w:r>
    </w:p>
    <w:p w:rsidR="00F63E2D" w:rsidRDefault="00365704">
      <w:pPr>
        <w:spacing w:after="0"/>
        <w:ind w:left="720" w:firstLine="720"/>
        <w:rPr>
          <w:rFonts w:ascii="Calibri" w:hAnsi="Calibri"/>
          <w:i/>
          <w:color w:val="595959"/>
        </w:rPr>
      </w:pPr>
      <w:r>
        <w:rPr>
          <w:rFonts w:ascii="Calibri" w:hAnsi="Calibri"/>
          <w:lang w:val="en-AU"/>
        </w:rPr>
        <w:t>Open In / Open Out</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F63E2D" w:rsidRDefault="00F63E2D">
      <w:pPr>
        <w:spacing w:after="0"/>
        <w:ind w:left="720"/>
        <w:rPr>
          <w:rFonts w:ascii="Calibri" w:hAnsi="Calibri"/>
          <w:i/>
          <w:color w:val="595959"/>
        </w:rPr>
      </w:pPr>
    </w:p>
    <w:p w:rsidR="00F63E2D" w:rsidRDefault="00365704">
      <w:pPr>
        <w:numPr>
          <w:ilvl w:val="0"/>
          <w:numId w:val="35"/>
        </w:numPr>
        <w:spacing w:after="0"/>
        <w:ind w:left="1440"/>
        <w:rPr>
          <w:rFonts w:ascii="Calibri" w:hAnsi="Calibri"/>
        </w:rPr>
      </w:pPr>
      <w:r>
        <w:rPr>
          <w:rFonts w:ascii="Calibri" w:hAnsi="Calibri"/>
        </w:rPr>
        <w:t>Hardware as nominated in the hardware section.</w:t>
      </w:r>
    </w:p>
    <w:p w:rsidR="00F63E2D" w:rsidRDefault="00F63E2D">
      <w:pPr>
        <w:spacing w:after="0"/>
        <w:ind w:left="1440"/>
        <w:rPr>
          <w:rFonts w:ascii="Calibri" w:hAnsi="Calibri"/>
        </w:rPr>
      </w:pPr>
    </w:p>
    <w:p w:rsidR="00F63E2D" w:rsidRDefault="00365704">
      <w:pPr>
        <w:numPr>
          <w:ilvl w:val="0"/>
          <w:numId w:val="35"/>
        </w:numPr>
        <w:spacing w:after="0"/>
        <w:ind w:left="1440"/>
        <w:rPr>
          <w:rFonts w:ascii="Calibri" w:hAnsi="Calibri"/>
        </w:rPr>
      </w:pPr>
      <w:r>
        <w:rPr>
          <w:rFonts w:ascii="Calibri" w:hAnsi="Calibri"/>
        </w:rPr>
        <w:t>Options = ..</w:t>
      </w:r>
      <w:r>
        <w:rPr>
          <w:rFonts w:ascii="Calibri" w:hAnsi="Calibri"/>
          <w:lang w:val="en-AU"/>
        </w:rPr>
        <w:t>.</w:t>
      </w:r>
    </w:p>
    <w:p w:rsidR="00F63E2D" w:rsidRDefault="00365704">
      <w:pPr>
        <w:spacing w:after="0"/>
        <w:ind w:left="1440"/>
        <w:rPr>
          <w:rFonts w:ascii="Calibri" w:hAnsi="Calibri"/>
        </w:rPr>
      </w:pPr>
      <w:r>
        <w:rPr>
          <w:rFonts w:ascii="Calibri" w:hAnsi="Calibri"/>
          <w:i/>
          <w:color w:val="339933"/>
          <w:sz w:val="20"/>
        </w:rPr>
        <w:t>(options = parliament hinges, bottom rail extender)</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F63E2D" w:rsidRDefault="00F63E2D">
      <w:pPr>
        <w:spacing w:after="0"/>
        <w:ind w:left="720" w:firstLine="720"/>
        <w:rPr>
          <w:rFonts w:ascii="Calibri" w:hAnsi="Calibri"/>
          <w:i/>
          <w:color w:val="595959"/>
        </w:rPr>
      </w:pPr>
    </w:p>
    <w:p w:rsidR="00F63E2D" w:rsidRDefault="00365704">
      <w:pPr>
        <w:spacing w:after="0"/>
        <w:ind w:left="720"/>
        <w:rPr>
          <w:rFonts w:ascii="Calibri" w:hAnsi="Calibri"/>
          <w:i/>
          <w:color w:val="339933"/>
          <w:sz w:val="20"/>
        </w:rPr>
      </w:pPr>
      <w:r>
        <w:rPr>
          <w:rFonts w:ascii="Calibri" w:hAnsi="Calibri"/>
          <w:i/>
          <w:color w:val="595959"/>
        </w:rPr>
        <w:t>For alternative options contact APL Technical Support</w:t>
      </w:r>
    </w:p>
    <w:p w:rsidR="00F63E2D" w:rsidRDefault="00F63E2D">
      <w:pPr>
        <w:spacing w:after="0"/>
        <w:rPr>
          <w:rFonts w:ascii="Calibri" w:hAnsi="Calibri"/>
          <w:color w:val="339933"/>
          <w:sz w:val="20"/>
        </w:rPr>
      </w:pPr>
    </w:p>
    <w:p w:rsidR="00F63E2D" w:rsidRDefault="00F63E2D">
      <w:pPr>
        <w:spacing w:after="0"/>
        <w:rPr>
          <w:rFonts w:ascii="Calibri" w:hAnsi="Calibri"/>
          <w:b/>
        </w:rPr>
      </w:pPr>
    </w:p>
    <w:p w:rsidR="00F63E2D" w:rsidRDefault="00365704">
      <w:pPr>
        <w:spacing w:after="0"/>
        <w:rPr>
          <w:rFonts w:ascii="Calibri" w:hAnsi="Calibri"/>
          <w:i/>
          <w:color w:val="595959"/>
        </w:rPr>
      </w:pPr>
      <w:r>
        <w:rPr>
          <w:rFonts w:ascii="Calibri" w:hAnsi="Calibri"/>
          <w:b/>
        </w:rPr>
        <w:t>2.</w:t>
      </w:r>
      <w:r>
        <w:rPr>
          <w:rFonts w:ascii="Calibri" w:hAnsi="Calibri"/>
          <w:b/>
          <w:lang w:val="en-AU"/>
        </w:rPr>
        <w:t xml:space="preserve">7 BI-FOLD </w:t>
      </w:r>
      <w:r>
        <w:rPr>
          <w:rFonts w:ascii="Calibri" w:hAnsi="Calibri"/>
          <w:b/>
        </w:rPr>
        <w:t>DOORS</w:t>
      </w:r>
    </w:p>
    <w:p w:rsidR="00F63E2D" w:rsidRDefault="00365704">
      <w:pPr>
        <w:spacing w:after="0"/>
        <w:ind w:left="720"/>
        <w:rPr>
          <w:rFonts w:ascii="Calibri" w:hAnsi="Calibri"/>
          <w:i/>
          <w:color w:val="595959"/>
        </w:rPr>
      </w:pPr>
      <w:r>
        <w:rPr>
          <w:rFonts w:ascii="Calibri" w:hAnsi="Calibri"/>
          <w:i/>
          <w:color w:val="595959"/>
        </w:rPr>
        <w:t>This robust bi-fold system</w:t>
      </w:r>
      <w:r>
        <w:rPr>
          <w:rFonts w:ascii="Calibri" w:hAnsi="Calibri"/>
          <w:i/>
          <w:color w:val="595959"/>
          <w:lang w:val="en-AU"/>
        </w:rPr>
        <w:t xml:space="preserve"> is rated to </w:t>
      </w:r>
      <w:r>
        <w:rPr>
          <w:rFonts w:ascii="Calibri" w:hAnsi="Calibri"/>
          <w:i/>
          <w:color w:val="595959"/>
        </w:rPr>
        <w:t>2.1m high in ‘very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rsidR="00F63E2D" w:rsidRDefault="00365704">
      <w:pPr>
        <w:spacing w:after="0"/>
        <w:ind w:left="709"/>
        <w:rPr>
          <w:rFonts w:ascii="Calibri" w:hAnsi="Calibri"/>
        </w:rPr>
      </w:pPr>
      <w:r>
        <w:rPr>
          <w:rFonts w:ascii="Calibri" w:hAnsi="Calibri"/>
          <w:lang w:val="en-AU"/>
        </w:rPr>
        <w:t xml:space="preserve">Doors </w:t>
      </w:r>
      <w:r>
        <w:rPr>
          <w:rFonts w:ascii="Calibri" w:hAnsi="Calibri"/>
        </w:rPr>
        <w:t xml:space="preserve">shall be constructed using Altherm bifold </w:t>
      </w:r>
      <w:r>
        <w:rPr>
          <w:rFonts w:ascii="Calibri" w:hAnsi="Calibri"/>
          <w:lang w:val="en-AU"/>
        </w:rPr>
        <w:t xml:space="preserve">door </w:t>
      </w:r>
      <w:r>
        <w:rPr>
          <w:rFonts w:ascii="Calibri" w:hAnsi="Calibri"/>
        </w:rPr>
        <w:t xml:space="preserve">frames, utilising </w:t>
      </w:r>
      <w:r>
        <w:rPr>
          <w:rFonts w:ascii="Calibri" w:hAnsi="Calibri"/>
          <w:lang w:val="en-AU"/>
        </w:rPr>
        <w:t>panels with a</w:t>
      </w:r>
      <w:r>
        <w:rPr>
          <w:rFonts w:ascii="Calibri" w:hAnsi="Calibri"/>
        </w:rPr>
        <w:t>n IGU thickness upto 22mm.</w:t>
      </w:r>
    </w:p>
    <w:p w:rsidR="00F63E2D" w:rsidRDefault="00F63E2D">
      <w:pPr>
        <w:spacing w:after="0"/>
        <w:ind w:left="720" w:firstLine="709"/>
        <w:rPr>
          <w:rFonts w:ascii="Calibri" w:hAnsi="Calibri"/>
        </w:rPr>
      </w:pPr>
    </w:p>
    <w:p w:rsidR="00F63E2D" w:rsidRDefault="00365704">
      <w:pPr>
        <w:numPr>
          <w:ilvl w:val="0"/>
          <w:numId w:val="35"/>
        </w:numPr>
        <w:spacing w:after="0"/>
        <w:ind w:left="1440"/>
        <w:rPr>
          <w:rFonts w:ascii="Calibri" w:hAnsi="Calibri"/>
        </w:rPr>
      </w:pPr>
      <w:r>
        <w:rPr>
          <w:rFonts w:ascii="Calibri" w:hAnsi="Calibri"/>
        </w:rPr>
        <w:t>Standard configuration</w:t>
      </w:r>
    </w:p>
    <w:p w:rsidR="00F63E2D" w:rsidRDefault="00365704">
      <w:pPr>
        <w:spacing w:after="0"/>
        <w:ind w:left="720" w:firstLine="720"/>
        <w:rPr>
          <w:rFonts w:ascii="Calibri" w:hAnsi="Calibri"/>
        </w:rPr>
      </w:pPr>
      <w:r>
        <w:rPr>
          <w:rFonts w:ascii="Calibri" w:hAnsi="Calibri"/>
        </w:rPr>
        <w:t>Open In / Open Out</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F63E2D" w:rsidRDefault="00F63E2D">
      <w:pPr>
        <w:spacing w:after="0"/>
        <w:ind w:left="720" w:firstLine="720"/>
        <w:rPr>
          <w:rFonts w:ascii="Calibri" w:hAnsi="Calibri"/>
        </w:rPr>
      </w:pPr>
    </w:p>
    <w:p w:rsidR="00F63E2D" w:rsidRDefault="00365704">
      <w:pPr>
        <w:numPr>
          <w:ilvl w:val="0"/>
          <w:numId w:val="35"/>
        </w:numPr>
        <w:spacing w:after="0"/>
        <w:ind w:left="1440"/>
        <w:rPr>
          <w:rFonts w:ascii="Calibri" w:hAnsi="Calibri"/>
        </w:rPr>
      </w:pPr>
      <w:r>
        <w:rPr>
          <w:rFonts w:ascii="Calibri" w:hAnsi="Calibri"/>
        </w:rPr>
        <w:t>Lay-back configuration</w:t>
      </w:r>
    </w:p>
    <w:p w:rsidR="00F63E2D" w:rsidRDefault="00365704">
      <w:pPr>
        <w:spacing w:after="0"/>
        <w:ind w:left="1440"/>
        <w:rPr>
          <w:rFonts w:ascii="Calibri" w:hAnsi="Calibri"/>
        </w:rPr>
      </w:pPr>
      <w:r>
        <w:rPr>
          <w:rFonts w:ascii="Calibri" w:hAnsi="Calibri"/>
          <w:i/>
          <w:color w:val="339933"/>
          <w:sz w:val="20"/>
        </w:rPr>
        <w:t>(only two panels per side can ‘lay-back’)</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F63E2D" w:rsidRDefault="00F63E2D">
      <w:pPr>
        <w:spacing w:after="0"/>
        <w:ind w:left="1440"/>
        <w:rPr>
          <w:rFonts w:ascii="Calibri" w:hAnsi="Calibri"/>
        </w:rPr>
      </w:pPr>
    </w:p>
    <w:p w:rsidR="00F63E2D" w:rsidRDefault="00365704">
      <w:pPr>
        <w:numPr>
          <w:ilvl w:val="0"/>
          <w:numId w:val="35"/>
        </w:numPr>
        <w:spacing w:after="0"/>
        <w:ind w:left="1440"/>
        <w:rPr>
          <w:rFonts w:ascii="Calibri" w:hAnsi="Calibri"/>
        </w:rPr>
      </w:pPr>
      <w:r>
        <w:rPr>
          <w:rFonts w:ascii="Calibri" w:hAnsi="Calibri"/>
        </w:rPr>
        <w:t>Options = ...</w:t>
      </w:r>
    </w:p>
    <w:p w:rsidR="00F63E2D" w:rsidRDefault="00365704">
      <w:pPr>
        <w:spacing w:after="0"/>
        <w:ind w:left="1440"/>
        <w:rPr>
          <w:rFonts w:ascii="Calibri" w:hAnsi="Calibri"/>
        </w:rPr>
      </w:pPr>
      <w:r>
        <w:rPr>
          <w:rFonts w:ascii="Calibri" w:hAnsi="Calibri"/>
          <w:i/>
          <w:color w:val="339933"/>
          <w:sz w:val="20"/>
        </w:rPr>
        <w:t>(options = parliament hinges, bottom rail extender)</w:t>
      </w:r>
    </w:p>
    <w:p w:rsidR="00F63E2D" w:rsidRDefault="00365704">
      <w:pPr>
        <w:spacing w:after="0"/>
        <w:ind w:left="720" w:firstLine="720"/>
        <w:rPr>
          <w:rFonts w:ascii="Calibri" w:hAnsi="Calibri"/>
          <w:i/>
          <w:color w:val="595959"/>
        </w:rPr>
      </w:pPr>
      <w:r>
        <w:rPr>
          <w:rFonts w:ascii="Calibri" w:hAnsi="Calibri"/>
        </w:rPr>
        <w:t xml:space="preserve">Applies to Door No’s...  </w:t>
      </w:r>
      <w:r>
        <w:rPr>
          <w:rFonts w:ascii="Calibri" w:hAnsi="Calibri"/>
          <w:i/>
          <w:color w:val="595959"/>
        </w:rPr>
        <w:t>(or refer to the window schedule drawing)</w:t>
      </w:r>
    </w:p>
    <w:p w:rsidR="00F63E2D" w:rsidRDefault="00F63E2D">
      <w:pPr>
        <w:spacing w:after="0"/>
        <w:ind w:left="720" w:firstLine="720"/>
        <w:rPr>
          <w:rFonts w:ascii="Calibri" w:hAnsi="Calibri"/>
          <w:i/>
          <w:color w:val="595959"/>
        </w:rPr>
      </w:pPr>
    </w:p>
    <w:p w:rsidR="00F63E2D" w:rsidRDefault="00365704">
      <w:pPr>
        <w:spacing w:after="0"/>
        <w:ind w:left="720"/>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color w:val="339933"/>
          <w:sz w:val="20"/>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w:t>
      </w:r>
      <w:r>
        <w:rPr>
          <w:rFonts w:ascii="Calibri" w:hAnsi="Calibri"/>
          <w:b/>
          <w:lang w:val="en-AU"/>
        </w:rPr>
        <w:t>8 SLIDING DOORS</w:t>
      </w:r>
    </w:p>
    <w:p w:rsidR="00F63E2D" w:rsidRDefault="00365704">
      <w:pPr>
        <w:spacing w:after="0"/>
        <w:ind w:left="720"/>
        <w:rPr>
          <w:rFonts w:ascii="Calibri" w:hAnsi="Calibri"/>
          <w:i/>
          <w:color w:val="595959"/>
        </w:rPr>
      </w:pPr>
      <w:r>
        <w:rPr>
          <w:rFonts w:ascii="Calibri" w:hAnsi="Calibri"/>
          <w:i/>
          <w:color w:val="595959"/>
        </w:rPr>
        <w:t>Residential sliding doors are rated to 2.1m high in ‘very high’ wind zones</w:t>
      </w:r>
      <w:r>
        <w:rPr>
          <w:rFonts w:ascii="Calibri" w:hAnsi="Calibri"/>
          <w:i/>
          <w:color w:val="595959"/>
          <w:lang w:val="en-AU"/>
        </w:rPr>
        <w:t xml:space="preserve"> and are offered in two types and  four frame variations, the standard frame type (where the panel slides on the inside of the fixed pane) includes single sliding, double sliding, multi sliding, and the external single sliding.</w:t>
      </w:r>
    </w:p>
    <w:p w:rsidR="00F63E2D" w:rsidRDefault="00365704">
      <w:pPr>
        <w:spacing w:after="0"/>
        <w:ind w:left="720"/>
        <w:rPr>
          <w:rFonts w:ascii="Calibri" w:hAnsi="Calibri"/>
          <w:i/>
          <w:color w:val="595959"/>
        </w:rPr>
      </w:pPr>
      <w:r>
        <w:rPr>
          <w:rFonts w:ascii="Calibri" w:hAnsi="Calibri"/>
          <w:i/>
          <w:color w:val="595959"/>
          <w:lang w:val="en-AU"/>
        </w:rPr>
        <w:t>The standard sliding door frame</w:t>
      </w:r>
      <w:r>
        <w:rPr>
          <w:rFonts w:ascii="Calibri" w:hAnsi="Calibri"/>
          <w:i/>
          <w:color w:val="595959"/>
        </w:rPr>
        <w:t>s have a ‘flushline’ sill and easy-glide panels</w:t>
      </w:r>
      <w:r>
        <w:rPr>
          <w:rFonts w:ascii="Calibri" w:hAnsi="Calibri"/>
          <w:i/>
          <w:color w:val="595959"/>
          <w:lang w:val="en-AU"/>
        </w:rPr>
        <w:t xml:space="preserve"> for a clean </w:t>
      </w:r>
      <w:r>
        <w:rPr>
          <w:rFonts w:ascii="Calibri" w:hAnsi="Calibri"/>
          <w:i/>
          <w:color w:val="595959"/>
        </w:rPr>
        <w:t>appearance and smooth operation.</w:t>
      </w:r>
    </w:p>
    <w:p w:rsidR="00F63E2D" w:rsidRDefault="00F63E2D">
      <w:pPr>
        <w:spacing w:after="0"/>
        <w:ind w:left="709"/>
        <w:rPr>
          <w:rFonts w:ascii="Calibri" w:hAnsi="Calibri"/>
        </w:rPr>
      </w:pPr>
    </w:p>
    <w:p w:rsidR="00F63E2D" w:rsidRDefault="00365704">
      <w:pPr>
        <w:spacing w:after="0"/>
        <w:ind w:left="709"/>
        <w:rPr>
          <w:rFonts w:ascii="Calibri" w:hAnsi="Calibri"/>
          <w:b/>
        </w:rPr>
      </w:pPr>
      <w:r>
        <w:rPr>
          <w:rFonts w:ascii="Calibri" w:hAnsi="Calibri"/>
          <w:b/>
          <w:lang w:val="en-AU"/>
        </w:rPr>
        <w:t xml:space="preserve">Standard </w:t>
      </w:r>
      <w:r>
        <w:rPr>
          <w:rFonts w:ascii="Calibri" w:hAnsi="Calibri"/>
          <w:b/>
        </w:rPr>
        <w:t xml:space="preserve">Sliding </w:t>
      </w:r>
      <w:r>
        <w:rPr>
          <w:rFonts w:ascii="Calibri" w:hAnsi="Calibri"/>
          <w:b/>
          <w:lang w:val="en-AU"/>
        </w:rPr>
        <w:t>Door</w:t>
      </w:r>
    </w:p>
    <w:p w:rsidR="00F63E2D" w:rsidRDefault="00365704">
      <w:pPr>
        <w:spacing w:after="0"/>
        <w:ind w:left="709"/>
        <w:rPr>
          <w:rFonts w:ascii="Calibri" w:hAnsi="Calibri"/>
        </w:rPr>
      </w:pPr>
      <w:r>
        <w:rPr>
          <w:rFonts w:ascii="Calibri" w:hAnsi="Calibri"/>
          <w:lang w:val="en-AU"/>
        </w:rPr>
        <w:t>Door</w:t>
      </w:r>
      <w:r>
        <w:rPr>
          <w:rFonts w:ascii="Calibri" w:hAnsi="Calibri"/>
        </w:rPr>
        <w:t xml:space="preserve">s shall be constructed using  Altherm </w:t>
      </w:r>
      <w:r w:rsidR="008C53E6">
        <w:rPr>
          <w:rFonts w:ascii="Calibri" w:hAnsi="Calibri"/>
        </w:rPr>
        <w:t>sliding</w:t>
      </w:r>
      <w:r>
        <w:rPr>
          <w:rFonts w:ascii="Calibri" w:hAnsi="Calibri"/>
        </w:rPr>
        <w:t xml:space="preserve"> door frame, utilising a 35mm platform and an IGU thickness upto 22mm.</w:t>
      </w:r>
    </w:p>
    <w:p w:rsidR="00F63E2D" w:rsidRDefault="00365704">
      <w:pPr>
        <w:numPr>
          <w:ilvl w:val="0"/>
          <w:numId w:val="36"/>
        </w:numPr>
        <w:spacing w:after="0"/>
        <w:ind w:left="1446"/>
        <w:rPr>
          <w:rFonts w:ascii="Calibri" w:hAnsi="Calibri"/>
        </w:rPr>
      </w:pPr>
      <w:r>
        <w:rPr>
          <w:rFonts w:ascii="Calibri" w:hAnsi="Calibri"/>
        </w:rPr>
        <w:t>Mullions and transoms have external fins for added strength where required.</w:t>
      </w:r>
    </w:p>
    <w:p w:rsidR="00F63E2D" w:rsidRDefault="00365704">
      <w:pPr>
        <w:numPr>
          <w:ilvl w:val="0"/>
          <w:numId w:val="36"/>
        </w:numPr>
        <w:spacing w:after="0"/>
        <w:ind w:left="1446"/>
        <w:rPr>
          <w:rFonts w:ascii="Calibri" w:hAnsi="Calibri"/>
        </w:rPr>
      </w:pPr>
      <w:r>
        <w:rPr>
          <w:rFonts w:ascii="Calibri" w:hAnsi="Calibri"/>
          <w:lang w:val="en-AU"/>
        </w:rPr>
        <w:t>Threshold strips can be either; Sloping (05816) or Square (05818).</w:t>
      </w:r>
    </w:p>
    <w:p w:rsidR="00F63E2D" w:rsidRDefault="00365704">
      <w:pPr>
        <w:numPr>
          <w:ilvl w:val="0"/>
          <w:numId w:val="36"/>
        </w:numPr>
        <w:spacing w:after="0"/>
        <w:ind w:left="1446"/>
        <w:rPr>
          <w:rFonts w:ascii="Calibri" w:hAnsi="Calibri"/>
        </w:rPr>
      </w:pPr>
      <w:r>
        <w:rPr>
          <w:rFonts w:ascii="Calibri" w:hAnsi="Calibri"/>
        </w:rPr>
        <w:t>Opening sashes include a cover facing and have both bead-glazed and pocket glazed options.</w:t>
      </w:r>
    </w:p>
    <w:p w:rsidR="00F63E2D" w:rsidRDefault="00365704">
      <w:pPr>
        <w:numPr>
          <w:ilvl w:val="0"/>
          <w:numId w:val="36"/>
        </w:numPr>
        <w:spacing w:after="0"/>
        <w:ind w:left="1446"/>
        <w:rPr>
          <w:rFonts w:ascii="Calibri" w:hAnsi="Calibri"/>
        </w:rPr>
      </w:pPr>
      <w:r>
        <w:rPr>
          <w:rFonts w:ascii="Calibri" w:hAnsi="Calibri"/>
        </w:rPr>
        <w:t>Include passive ventilation in the form of either;</w:t>
      </w:r>
    </w:p>
    <w:p w:rsidR="00F63E2D" w:rsidRDefault="00365704">
      <w:pPr>
        <w:numPr>
          <w:ilvl w:val="0"/>
          <w:numId w:val="36"/>
        </w:numPr>
        <w:spacing w:after="0"/>
        <w:ind w:left="2166"/>
        <w:rPr>
          <w:rFonts w:ascii="Calibri" w:hAnsi="Calibri"/>
        </w:rPr>
      </w:pPr>
      <w:r>
        <w:rPr>
          <w:rFonts w:ascii="Calibri" w:hAnsi="Calibri"/>
        </w:rPr>
        <w:t>Truvent – fitted to the head of the window, o</w:t>
      </w:r>
      <w:r>
        <w:rPr>
          <w:rFonts w:ascii="Calibri" w:hAnsi="Calibri"/>
          <w:lang w:val="en-AU"/>
        </w:rPr>
        <w:t>r</w:t>
      </w:r>
    </w:p>
    <w:p w:rsidR="00F63E2D" w:rsidRDefault="00365704">
      <w:pPr>
        <w:numPr>
          <w:ilvl w:val="0"/>
          <w:numId w:val="36"/>
        </w:numPr>
        <w:spacing w:after="0"/>
        <w:ind w:left="2166"/>
        <w:rPr>
          <w:rFonts w:ascii="Calibri" w:hAnsi="Calibri"/>
        </w:rPr>
      </w:pPr>
      <w:r>
        <w:rPr>
          <w:rFonts w:ascii="Calibri" w:hAnsi="Calibri"/>
        </w:rPr>
        <w:t>Vented Sash – fitted to the sill of an opening sash.</w:t>
      </w:r>
    </w:p>
    <w:p w:rsidR="00F63E2D" w:rsidRDefault="00F63E2D">
      <w:pPr>
        <w:spacing w:after="0"/>
        <w:ind w:firstLine="709"/>
        <w:rPr>
          <w:rFonts w:ascii="Calibri" w:hAnsi="Calibri"/>
        </w:rPr>
      </w:pPr>
    </w:p>
    <w:p w:rsidR="00F63E2D" w:rsidRDefault="00365704">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ind w:left="709"/>
        <w:rPr>
          <w:rFonts w:ascii="Calibri" w:hAnsi="Calibri"/>
          <w:b/>
        </w:rPr>
      </w:pPr>
      <w:r>
        <w:rPr>
          <w:rFonts w:ascii="Calibri" w:hAnsi="Calibri"/>
          <w:b/>
          <w:lang w:val="en-AU"/>
        </w:rPr>
        <w:t>External</w:t>
      </w:r>
      <w:r>
        <w:rPr>
          <w:rFonts w:ascii="Calibri" w:hAnsi="Calibri"/>
          <w:b/>
        </w:rPr>
        <w:t xml:space="preserve"> Sliding Door</w:t>
      </w:r>
    </w:p>
    <w:p w:rsidR="00F63E2D" w:rsidRDefault="00365704">
      <w:pPr>
        <w:spacing w:after="0"/>
        <w:ind w:left="709"/>
        <w:rPr>
          <w:rFonts w:ascii="Calibri" w:hAnsi="Calibri"/>
        </w:rPr>
      </w:pPr>
      <w:r>
        <w:rPr>
          <w:rFonts w:ascii="Calibri" w:hAnsi="Calibri"/>
        </w:rPr>
        <w:t xml:space="preserve">Doors shall be constructed using  Altherm </w:t>
      </w:r>
      <w:r w:rsidR="008C53E6">
        <w:rPr>
          <w:rFonts w:ascii="Calibri" w:hAnsi="Calibri"/>
        </w:rPr>
        <w:t>sliding</w:t>
      </w:r>
      <w:r>
        <w:rPr>
          <w:rFonts w:ascii="Calibri" w:hAnsi="Calibri"/>
        </w:rPr>
        <w:t xml:space="preserve"> door frame, utilising a 35mm platform and an IGU thickness upto 22mm.</w:t>
      </w:r>
    </w:p>
    <w:p w:rsidR="00F63E2D" w:rsidRDefault="00365704">
      <w:pPr>
        <w:spacing w:after="0"/>
        <w:ind w:left="709"/>
        <w:rPr>
          <w:rFonts w:ascii="Calibri" w:hAnsi="Calibri"/>
        </w:rPr>
      </w:pPr>
      <w:r>
        <w:rPr>
          <w:rFonts w:ascii="Calibri" w:hAnsi="Calibri"/>
          <w:i/>
          <w:color w:val="339933"/>
          <w:sz w:val="20"/>
        </w:rPr>
        <w:t>(</w:t>
      </w:r>
      <w:r>
        <w:rPr>
          <w:rFonts w:ascii="Calibri" w:hAnsi="Calibri"/>
          <w:i/>
          <w:color w:val="339933"/>
          <w:sz w:val="20"/>
          <w:lang w:val="en-AU"/>
        </w:rPr>
        <w:t>Please note that opening sashes and passive ventilation are not available with this door</w:t>
      </w:r>
      <w:r>
        <w:rPr>
          <w:rFonts w:ascii="Calibri" w:hAnsi="Calibri"/>
          <w:i/>
          <w:color w:val="339933"/>
          <w:sz w:val="20"/>
        </w:rPr>
        <w:t>)</w:t>
      </w:r>
    </w:p>
    <w:p w:rsidR="00F63E2D" w:rsidRDefault="00F63E2D">
      <w:pPr>
        <w:spacing w:after="0"/>
        <w:ind w:left="709"/>
        <w:rPr>
          <w:rFonts w:ascii="Calibri" w:hAnsi="Calibri"/>
        </w:rPr>
      </w:pPr>
    </w:p>
    <w:p w:rsidR="00F63E2D" w:rsidRDefault="00365704">
      <w:pPr>
        <w:spacing w:after="0"/>
        <w:ind w:left="709"/>
        <w:rPr>
          <w:rFonts w:ascii="Calibri" w:hAnsi="Calibri"/>
        </w:rPr>
      </w:pPr>
      <w:r>
        <w:rPr>
          <w:rFonts w:ascii="Calibri" w:hAnsi="Calibri"/>
        </w:rPr>
        <w:t xml:space="preserve">Applies to Door No’s...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i/>
          <w:color w:val="595959"/>
        </w:rPr>
        <w:t>For alternative options contact APL Technical Support</w:t>
      </w:r>
    </w:p>
    <w:sectPr w:rsidR="00F63E2D" w:rsidSect="00F63E2D">
      <w:headerReference w:type="default" r:id="rId8"/>
      <w:footerReference w:type="default" r:id="rId9"/>
      <w:pgSz w:w="11906" w:h="16838"/>
      <w:pgMar w:top="1440" w:right="1440" w:bottom="1440" w:left="1440" w:header="708" w:footer="709" w:gutter="0"/>
      <w:cols w:sep="1"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C3" w:rsidRDefault="009E45C3" w:rsidP="0050575D">
      <w:pPr>
        <w:spacing w:after="0" w:line="240" w:lineRule="auto"/>
      </w:pPr>
      <w:r>
        <w:separator/>
      </w:r>
    </w:p>
  </w:endnote>
  <w:endnote w:type="continuationSeparator" w:id="0">
    <w:p w:rsidR="009E45C3" w:rsidRDefault="009E45C3" w:rsidP="00505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43033"/>
      <w:docPartObj>
        <w:docPartGallery w:val="Page Numbers (Bottom of Page)"/>
        <w:docPartUnique/>
      </w:docPartObj>
    </w:sdtPr>
    <w:sdtEndPr>
      <w:rPr>
        <w:color w:val="7F7F7F" w:themeColor="background1" w:themeShade="7F"/>
        <w:spacing w:val="60"/>
      </w:rPr>
    </w:sdtEndPr>
    <w:sdtContent>
      <w:p w:rsidR="009E45C3" w:rsidRDefault="008F365E">
        <w:pPr>
          <w:pStyle w:val="Footer"/>
          <w:pBdr>
            <w:top w:val="single" w:sz="4" w:space="1" w:color="D9D9D9" w:themeColor="background1" w:themeShade="D9"/>
          </w:pBdr>
          <w:jc w:val="right"/>
        </w:pPr>
        <w:fldSimple w:instr=" PAGE   \* MERGEFORMAT ">
          <w:r w:rsidR="00FF035C">
            <w:rPr>
              <w:noProof/>
            </w:rPr>
            <w:t>7</w:t>
          </w:r>
        </w:fldSimple>
        <w:r w:rsidR="009E45C3">
          <w:t xml:space="preserve"> | </w:t>
        </w:r>
        <w:r w:rsidR="009E45C3">
          <w:rPr>
            <w:color w:val="7F7F7F" w:themeColor="background1" w:themeShade="7F"/>
            <w:spacing w:val="60"/>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C3" w:rsidRDefault="009E45C3" w:rsidP="0050575D">
      <w:pPr>
        <w:spacing w:after="0" w:line="240" w:lineRule="auto"/>
      </w:pPr>
      <w:r>
        <w:separator/>
      </w:r>
    </w:p>
  </w:footnote>
  <w:footnote w:type="continuationSeparator" w:id="0">
    <w:p w:rsidR="009E45C3" w:rsidRDefault="009E45C3" w:rsidP="00505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C3" w:rsidRDefault="009E45C3" w:rsidP="00015D5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nsid w:val="0AB87105"/>
    <w:multiLevelType w:val="hybridMultilevel"/>
    <w:tmpl w:val="428443C8"/>
    <w:lvl w:ilvl="0" w:tplc="ED0C9530">
      <w:numFmt w:val="bullet"/>
      <w:lvlText w:val="-"/>
      <w:lvlJc w:val="left"/>
      <w:pPr>
        <w:ind w:left="1440" w:hanging="360"/>
      </w:pPr>
      <w:rPr>
        <w:rFonts w:ascii="Calibri" w:hAnsi="Calibri"/>
      </w:rPr>
    </w:lvl>
    <w:lvl w:ilvl="1" w:tplc="BE38E736">
      <w:start w:val="1"/>
      <w:numFmt w:val="bullet"/>
      <w:lvlText w:val="o"/>
      <w:lvlJc w:val="left"/>
      <w:pPr>
        <w:ind w:left="2160" w:hanging="360"/>
      </w:pPr>
      <w:rPr>
        <w:rFonts w:ascii="Courier New" w:hAnsi="Courier New"/>
      </w:rPr>
    </w:lvl>
    <w:lvl w:ilvl="2" w:tplc="A87E8BE0">
      <w:numFmt w:val="bullet"/>
      <w:lvlText w:val="-"/>
      <w:lvlJc w:val="left"/>
      <w:pPr>
        <w:ind w:left="2880" w:hanging="360"/>
      </w:pPr>
      <w:rPr>
        <w:rFonts w:ascii="Calibri" w:hAnsi="Calibri"/>
      </w:rPr>
    </w:lvl>
    <w:lvl w:ilvl="3" w:tplc="891C7682">
      <w:start w:val="1"/>
      <w:numFmt w:val="bullet"/>
      <w:lvlText w:val=""/>
      <w:lvlJc w:val="left"/>
      <w:pPr>
        <w:ind w:left="3600" w:hanging="360"/>
      </w:pPr>
      <w:rPr>
        <w:rFonts w:ascii="Symbol" w:hAnsi="Symbol"/>
      </w:rPr>
    </w:lvl>
    <w:lvl w:ilvl="4" w:tplc="BB8A175E">
      <w:start w:val="1"/>
      <w:numFmt w:val="bullet"/>
      <w:lvlText w:val="o"/>
      <w:lvlJc w:val="left"/>
      <w:pPr>
        <w:ind w:left="4320" w:hanging="360"/>
      </w:pPr>
      <w:rPr>
        <w:rFonts w:ascii="Courier New" w:hAnsi="Courier New"/>
      </w:rPr>
    </w:lvl>
    <w:lvl w:ilvl="5" w:tplc="F79CE384">
      <w:start w:val="1"/>
      <w:numFmt w:val="bullet"/>
      <w:lvlText w:val=""/>
      <w:lvlJc w:val="left"/>
      <w:pPr>
        <w:ind w:left="5040" w:hanging="360"/>
      </w:pPr>
      <w:rPr>
        <w:rFonts w:ascii="Wingdings" w:hAnsi="Wingdings"/>
      </w:rPr>
    </w:lvl>
    <w:lvl w:ilvl="6" w:tplc="04A0B2DC">
      <w:start w:val="1"/>
      <w:numFmt w:val="bullet"/>
      <w:lvlText w:val=""/>
      <w:lvlJc w:val="left"/>
      <w:pPr>
        <w:ind w:left="5760" w:hanging="360"/>
      </w:pPr>
      <w:rPr>
        <w:rFonts w:ascii="Symbol" w:hAnsi="Symbol"/>
      </w:rPr>
    </w:lvl>
    <w:lvl w:ilvl="7" w:tplc="44CEF8FE">
      <w:start w:val="1"/>
      <w:numFmt w:val="bullet"/>
      <w:lvlText w:val="o"/>
      <w:lvlJc w:val="left"/>
      <w:pPr>
        <w:ind w:left="6480" w:hanging="360"/>
      </w:pPr>
      <w:rPr>
        <w:rFonts w:ascii="Courier New" w:hAnsi="Courier New"/>
      </w:rPr>
    </w:lvl>
    <w:lvl w:ilvl="8" w:tplc="E3B08AFA">
      <w:start w:val="1"/>
      <w:numFmt w:val="bullet"/>
      <w:lvlText w:val=""/>
      <w:lvlJc w:val="left"/>
      <w:pPr>
        <w:ind w:left="7200" w:hanging="360"/>
      </w:pPr>
      <w:rPr>
        <w:rFonts w:ascii="Wingdings" w:hAnsi="Wingdings"/>
      </w:rPr>
    </w:lvl>
  </w:abstractNum>
  <w:abstractNum w:abstractNumId="4">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5">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6">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7">
    <w:nsid w:val="10703D77"/>
    <w:multiLevelType w:val="hybridMultilevel"/>
    <w:tmpl w:val="61208306"/>
    <w:lvl w:ilvl="0" w:tplc="414C4ABC">
      <w:numFmt w:val="bullet"/>
      <w:lvlText w:val="-"/>
      <w:lvlJc w:val="left"/>
      <w:pPr>
        <w:ind w:left="720" w:hanging="360"/>
      </w:pPr>
      <w:rPr>
        <w:rFonts w:ascii="Calibri" w:hAnsi="Calibri"/>
      </w:rPr>
    </w:lvl>
    <w:lvl w:ilvl="1" w:tplc="8BCECFCE">
      <w:start w:val="1"/>
      <w:numFmt w:val="bullet"/>
      <w:lvlText w:val="o"/>
      <w:lvlJc w:val="left"/>
      <w:pPr>
        <w:ind w:left="1440" w:hanging="360"/>
      </w:pPr>
      <w:rPr>
        <w:rFonts w:ascii="Courier New" w:hAnsi="Courier New"/>
      </w:rPr>
    </w:lvl>
    <w:lvl w:ilvl="2" w:tplc="D18C8E5A">
      <w:start w:val="1"/>
      <w:numFmt w:val="bullet"/>
      <w:lvlText w:val=""/>
      <w:lvlJc w:val="left"/>
      <w:pPr>
        <w:ind w:left="2160" w:hanging="360"/>
      </w:pPr>
      <w:rPr>
        <w:rFonts w:ascii="Wingdings" w:hAnsi="Wingdings"/>
      </w:rPr>
    </w:lvl>
    <w:lvl w:ilvl="3" w:tplc="AAD668E0">
      <w:start w:val="1"/>
      <w:numFmt w:val="bullet"/>
      <w:lvlText w:val=""/>
      <w:lvlJc w:val="left"/>
      <w:pPr>
        <w:ind w:left="2880" w:hanging="360"/>
      </w:pPr>
      <w:rPr>
        <w:rFonts w:ascii="Symbol" w:hAnsi="Symbol"/>
      </w:rPr>
    </w:lvl>
    <w:lvl w:ilvl="4" w:tplc="BC56CCA6">
      <w:start w:val="1"/>
      <w:numFmt w:val="bullet"/>
      <w:lvlText w:val="o"/>
      <w:lvlJc w:val="left"/>
      <w:pPr>
        <w:ind w:left="3600" w:hanging="360"/>
      </w:pPr>
      <w:rPr>
        <w:rFonts w:ascii="Courier New" w:hAnsi="Courier New"/>
      </w:rPr>
    </w:lvl>
    <w:lvl w:ilvl="5" w:tplc="7F08B66E">
      <w:start w:val="1"/>
      <w:numFmt w:val="bullet"/>
      <w:lvlText w:val=""/>
      <w:lvlJc w:val="left"/>
      <w:pPr>
        <w:ind w:left="4320" w:hanging="360"/>
      </w:pPr>
      <w:rPr>
        <w:rFonts w:ascii="Wingdings" w:hAnsi="Wingdings"/>
      </w:rPr>
    </w:lvl>
    <w:lvl w:ilvl="6" w:tplc="2DC41C5C">
      <w:start w:val="1"/>
      <w:numFmt w:val="bullet"/>
      <w:lvlText w:val=""/>
      <w:lvlJc w:val="left"/>
      <w:pPr>
        <w:ind w:left="5040" w:hanging="360"/>
      </w:pPr>
      <w:rPr>
        <w:rFonts w:ascii="Symbol" w:hAnsi="Symbol"/>
      </w:rPr>
    </w:lvl>
    <w:lvl w:ilvl="7" w:tplc="6DCCCB0A">
      <w:start w:val="1"/>
      <w:numFmt w:val="bullet"/>
      <w:lvlText w:val="o"/>
      <w:lvlJc w:val="left"/>
      <w:pPr>
        <w:ind w:left="5760" w:hanging="360"/>
      </w:pPr>
      <w:rPr>
        <w:rFonts w:ascii="Courier New" w:hAnsi="Courier New"/>
      </w:rPr>
    </w:lvl>
    <w:lvl w:ilvl="8" w:tplc="D3C6CD7A">
      <w:start w:val="1"/>
      <w:numFmt w:val="bullet"/>
      <w:lvlText w:val=""/>
      <w:lvlJc w:val="left"/>
      <w:pPr>
        <w:ind w:left="6480" w:hanging="360"/>
      </w:pPr>
      <w:rPr>
        <w:rFonts w:ascii="Wingdings" w:hAnsi="Wingdings"/>
      </w:rPr>
    </w:lvl>
  </w:abstractNum>
  <w:abstractNum w:abstractNumId="8">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9">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10">
    <w:nsid w:val="1A3D5970"/>
    <w:multiLevelType w:val="hybridMultilevel"/>
    <w:tmpl w:val="28B87BC2"/>
    <w:lvl w:ilvl="0" w:tplc="3B545632">
      <w:start w:val="1"/>
      <w:numFmt w:val="bullet"/>
      <w:lvlText w:val="o"/>
      <w:lvlJc w:val="left"/>
      <w:pPr>
        <w:ind w:left="1440" w:hanging="360"/>
      </w:pPr>
      <w:rPr>
        <w:rFonts w:ascii="Courier New" w:hAnsi="Courier New"/>
      </w:rPr>
    </w:lvl>
    <w:lvl w:ilvl="1" w:tplc="2C1ED576">
      <w:start w:val="1"/>
      <w:numFmt w:val="bullet"/>
      <w:lvlText w:val="o"/>
      <w:lvlJc w:val="left"/>
      <w:pPr>
        <w:ind w:left="2160" w:hanging="360"/>
      </w:pPr>
      <w:rPr>
        <w:rFonts w:ascii="Courier New" w:hAnsi="Courier New"/>
      </w:rPr>
    </w:lvl>
    <w:lvl w:ilvl="2" w:tplc="B312712A">
      <w:numFmt w:val="bullet"/>
      <w:lvlText w:val="-"/>
      <w:lvlJc w:val="left"/>
      <w:pPr>
        <w:ind w:left="2880" w:hanging="360"/>
      </w:pPr>
      <w:rPr>
        <w:rFonts w:ascii="Calibri" w:hAnsi="Calibri"/>
      </w:rPr>
    </w:lvl>
    <w:lvl w:ilvl="3" w:tplc="B8841A30">
      <w:start w:val="1"/>
      <w:numFmt w:val="bullet"/>
      <w:lvlText w:val=""/>
      <w:lvlJc w:val="left"/>
      <w:pPr>
        <w:ind w:left="3600" w:hanging="360"/>
      </w:pPr>
      <w:rPr>
        <w:rFonts w:ascii="Symbol" w:hAnsi="Symbol"/>
      </w:rPr>
    </w:lvl>
    <w:lvl w:ilvl="4" w:tplc="11E24FCA">
      <w:start w:val="1"/>
      <w:numFmt w:val="bullet"/>
      <w:lvlText w:val="o"/>
      <w:lvlJc w:val="left"/>
      <w:pPr>
        <w:ind w:left="4320" w:hanging="360"/>
      </w:pPr>
      <w:rPr>
        <w:rFonts w:ascii="Courier New" w:hAnsi="Courier New"/>
      </w:rPr>
    </w:lvl>
    <w:lvl w:ilvl="5" w:tplc="90CA15C2">
      <w:start w:val="1"/>
      <w:numFmt w:val="bullet"/>
      <w:lvlText w:val=""/>
      <w:lvlJc w:val="left"/>
      <w:pPr>
        <w:ind w:left="5040" w:hanging="360"/>
      </w:pPr>
      <w:rPr>
        <w:rFonts w:ascii="Wingdings" w:hAnsi="Wingdings"/>
      </w:rPr>
    </w:lvl>
    <w:lvl w:ilvl="6" w:tplc="05CE1AE6">
      <w:start w:val="1"/>
      <w:numFmt w:val="bullet"/>
      <w:lvlText w:val=""/>
      <w:lvlJc w:val="left"/>
      <w:pPr>
        <w:ind w:left="5760" w:hanging="360"/>
      </w:pPr>
      <w:rPr>
        <w:rFonts w:ascii="Symbol" w:hAnsi="Symbol"/>
      </w:rPr>
    </w:lvl>
    <w:lvl w:ilvl="7" w:tplc="5B22BD8A">
      <w:start w:val="1"/>
      <w:numFmt w:val="bullet"/>
      <w:lvlText w:val="o"/>
      <w:lvlJc w:val="left"/>
      <w:pPr>
        <w:ind w:left="6480" w:hanging="360"/>
      </w:pPr>
      <w:rPr>
        <w:rFonts w:ascii="Courier New" w:hAnsi="Courier New"/>
      </w:rPr>
    </w:lvl>
    <w:lvl w:ilvl="8" w:tplc="0CE05182">
      <w:start w:val="1"/>
      <w:numFmt w:val="bullet"/>
      <w:lvlText w:val=""/>
      <w:lvlJc w:val="left"/>
      <w:pPr>
        <w:ind w:left="7200" w:hanging="360"/>
      </w:pPr>
      <w:rPr>
        <w:rFonts w:ascii="Wingdings" w:hAnsi="Wingdings"/>
      </w:rPr>
    </w:lvl>
  </w:abstractNum>
  <w:abstractNum w:abstractNumId="11">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12">
    <w:nsid w:val="1ADB7811"/>
    <w:multiLevelType w:val="hybridMultilevel"/>
    <w:tmpl w:val="FB50F88C"/>
    <w:lvl w:ilvl="0" w:tplc="615A53C4">
      <w:numFmt w:val="bullet"/>
      <w:lvlText w:val="-"/>
      <w:lvlJc w:val="left"/>
      <w:pPr>
        <w:ind w:left="720" w:hanging="360"/>
      </w:pPr>
      <w:rPr>
        <w:rFonts w:ascii="Calibri" w:hAnsi="Calibri"/>
      </w:rPr>
    </w:lvl>
    <w:lvl w:ilvl="1" w:tplc="EA985482">
      <w:start w:val="1"/>
      <w:numFmt w:val="bullet"/>
      <w:lvlText w:val="o"/>
      <w:lvlJc w:val="left"/>
      <w:pPr>
        <w:ind w:left="1440" w:hanging="360"/>
      </w:pPr>
      <w:rPr>
        <w:rFonts w:ascii="Courier New" w:hAnsi="Courier New"/>
      </w:rPr>
    </w:lvl>
    <w:lvl w:ilvl="2" w:tplc="690C8CE0">
      <w:start w:val="1"/>
      <w:numFmt w:val="bullet"/>
      <w:lvlText w:val=""/>
      <w:lvlJc w:val="left"/>
      <w:pPr>
        <w:ind w:left="2160" w:hanging="360"/>
      </w:pPr>
      <w:rPr>
        <w:rFonts w:ascii="Wingdings" w:hAnsi="Wingdings"/>
      </w:rPr>
    </w:lvl>
    <w:lvl w:ilvl="3" w:tplc="02CA7E40">
      <w:start w:val="1"/>
      <w:numFmt w:val="bullet"/>
      <w:lvlText w:val=""/>
      <w:lvlJc w:val="left"/>
      <w:pPr>
        <w:ind w:left="2880" w:hanging="360"/>
      </w:pPr>
      <w:rPr>
        <w:rFonts w:ascii="Symbol" w:hAnsi="Symbol"/>
      </w:rPr>
    </w:lvl>
    <w:lvl w:ilvl="4" w:tplc="C01446C8">
      <w:start w:val="1"/>
      <w:numFmt w:val="bullet"/>
      <w:lvlText w:val="o"/>
      <w:lvlJc w:val="left"/>
      <w:pPr>
        <w:ind w:left="3600" w:hanging="360"/>
      </w:pPr>
      <w:rPr>
        <w:rFonts w:ascii="Courier New" w:hAnsi="Courier New"/>
      </w:rPr>
    </w:lvl>
    <w:lvl w:ilvl="5" w:tplc="E9B2EA54">
      <w:start w:val="1"/>
      <w:numFmt w:val="bullet"/>
      <w:lvlText w:val=""/>
      <w:lvlJc w:val="left"/>
      <w:pPr>
        <w:ind w:left="4320" w:hanging="360"/>
      </w:pPr>
      <w:rPr>
        <w:rFonts w:ascii="Wingdings" w:hAnsi="Wingdings"/>
      </w:rPr>
    </w:lvl>
    <w:lvl w:ilvl="6" w:tplc="3B744162">
      <w:start w:val="1"/>
      <w:numFmt w:val="bullet"/>
      <w:lvlText w:val=""/>
      <w:lvlJc w:val="left"/>
      <w:pPr>
        <w:ind w:left="5040" w:hanging="360"/>
      </w:pPr>
      <w:rPr>
        <w:rFonts w:ascii="Symbol" w:hAnsi="Symbol"/>
      </w:rPr>
    </w:lvl>
    <w:lvl w:ilvl="7" w:tplc="B98247F8">
      <w:start w:val="1"/>
      <w:numFmt w:val="bullet"/>
      <w:lvlText w:val="o"/>
      <w:lvlJc w:val="left"/>
      <w:pPr>
        <w:ind w:left="5760" w:hanging="360"/>
      </w:pPr>
      <w:rPr>
        <w:rFonts w:ascii="Courier New" w:hAnsi="Courier New"/>
      </w:rPr>
    </w:lvl>
    <w:lvl w:ilvl="8" w:tplc="72DCE598">
      <w:start w:val="1"/>
      <w:numFmt w:val="bullet"/>
      <w:lvlText w:val=""/>
      <w:lvlJc w:val="left"/>
      <w:pPr>
        <w:ind w:left="6480" w:hanging="360"/>
      </w:pPr>
      <w:rPr>
        <w:rFonts w:ascii="Wingdings" w:hAnsi="Wingdings"/>
      </w:rPr>
    </w:lvl>
  </w:abstractNum>
  <w:abstractNum w:abstractNumId="13">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4">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5">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6">
    <w:nsid w:val="2F6152AE"/>
    <w:multiLevelType w:val="hybridMultilevel"/>
    <w:tmpl w:val="DB54A13E"/>
    <w:lvl w:ilvl="0" w:tplc="482636CE">
      <w:numFmt w:val="bullet"/>
      <w:lvlText w:val="-"/>
      <w:lvlJc w:val="left"/>
      <w:pPr>
        <w:ind w:left="1440" w:hanging="360"/>
      </w:pPr>
      <w:rPr>
        <w:rFonts w:ascii="Calibri" w:hAnsi="Calibri"/>
      </w:rPr>
    </w:lvl>
    <w:lvl w:ilvl="1" w:tplc="F00C86A4">
      <w:start w:val="1"/>
      <w:numFmt w:val="bullet"/>
      <w:lvlText w:val="o"/>
      <w:lvlJc w:val="left"/>
      <w:pPr>
        <w:ind w:left="2160" w:hanging="360"/>
      </w:pPr>
      <w:rPr>
        <w:rFonts w:ascii="Courier New" w:hAnsi="Courier New"/>
      </w:rPr>
    </w:lvl>
    <w:lvl w:ilvl="2" w:tplc="AFF84946">
      <w:start w:val="1"/>
      <w:numFmt w:val="bullet"/>
      <w:lvlText w:val=""/>
      <w:lvlJc w:val="left"/>
      <w:pPr>
        <w:ind w:left="2880" w:hanging="360"/>
      </w:pPr>
      <w:rPr>
        <w:rFonts w:ascii="Wingdings" w:hAnsi="Wingdings"/>
      </w:rPr>
    </w:lvl>
    <w:lvl w:ilvl="3" w:tplc="55B2157E">
      <w:start w:val="1"/>
      <w:numFmt w:val="bullet"/>
      <w:lvlText w:val=""/>
      <w:lvlJc w:val="left"/>
      <w:pPr>
        <w:ind w:left="3600" w:hanging="360"/>
      </w:pPr>
      <w:rPr>
        <w:rFonts w:ascii="Symbol" w:hAnsi="Symbol"/>
      </w:rPr>
    </w:lvl>
    <w:lvl w:ilvl="4" w:tplc="FCACEE48">
      <w:start w:val="1"/>
      <w:numFmt w:val="bullet"/>
      <w:lvlText w:val="o"/>
      <w:lvlJc w:val="left"/>
      <w:pPr>
        <w:ind w:left="4320" w:hanging="360"/>
      </w:pPr>
      <w:rPr>
        <w:rFonts w:ascii="Courier New" w:hAnsi="Courier New"/>
      </w:rPr>
    </w:lvl>
    <w:lvl w:ilvl="5" w:tplc="CD8AA97A">
      <w:start w:val="1"/>
      <w:numFmt w:val="bullet"/>
      <w:lvlText w:val=""/>
      <w:lvlJc w:val="left"/>
      <w:pPr>
        <w:ind w:left="5040" w:hanging="360"/>
      </w:pPr>
      <w:rPr>
        <w:rFonts w:ascii="Wingdings" w:hAnsi="Wingdings"/>
      </w:rPr>
    </w:lvl>
    <w:lvl w:ilvl="6" w:tplc="5C8015B6">
      <w:start w:val="1"/>
      <w:numFmt w:val="bullet"/>
      <w:lvlText w:val=""/>
      <w:lvlJc w:val="left"/>
      <w:pPr>
        <w:ind w:left="5760" w:hanging="360"/>
      </w:pPr>
      <w:rPr>
        <w:rFonts w:ascii="Symbol" w:hAnsi="Symbol"/>
      </w:rPr>
    </w:lvl>
    <w:lvl w:ilvl="7" w:tplc="2D28CED0">
      <w:start w:val="1"/>
      <w:numFmt w:val="bullet"/>
      <w:lvlText w:val="o"/>
      <w:lvlJc w:val="left"/>
      <w:pPr>
        <w:ind w:left="6480" w:hanging="360"/>
      </w:pPr>
      <w:rPr>
        <w:rFonts w:ascii="Courier New" w:hAnsi="Courier New"/>
      </w:rPr>
    </w:lvl>
    <w:lvl w:ilvl="8" w:tplc="AA0C3C32">
      <w:start w:val="1"/>
      <w:numFmt w:val="bullet"/>
      <w:lvlText w:val=""/>
      <w:lvlJc w:val="left"/>
      <w:pPr>
        <w:ind w:left="7200" w:hanging="360"/>
      </w:pPr>
      <w:rPr>
        <w:rFonts w:ascii="Wingdings" w:hAnsi="Wingdings"/>
      </w:rPr>
    </w:lvl>
  </w:abstractNum>
  <w:abstractNum w:abstractNumId="17">
    <w:nsid w:val="33835573"/>
    <w:multiLevelType w:val="hybridMultilevel"/>
    <w:tmpl w:val="F1560A42"/>
    <w:lvl w:ilvl="0" w:tplc="418032EA">
      <w:numFmt w:val="bullet"/>
      <w:lvlText w:val="-"/>
      <w:lvlJc w:val="left"/>
      <w:pPr>
        <w:ind w:left="720" w:hanging="360"/>
      </w:pPr>
      <w:rPr>
        <w:rFonts w:ascii="Calibri" w:hAnsi="Calibri"/>
      </w:rPr>
    </w:lvl>
    <w:lvl w:ilvl="1" w:tplc="92D0D4EE">
      <w:start w:val="1"/>
      <w:numFmt w:val="bullet"/>
      <w:lvlText w:val="o"/>
      <w:lvlJc w:val="left"/>
      <w:pPr>
        <w:ind w:left="1440" w:hanging="360"/>
      </w:pPr>
      <w:rPr>
        <w:rFonts w:ascii="Courier New" w:hAnsi="Courier New"/>
      </w:rPr>
    </w:lvl>
    <w:lvl w:ilvl="2" w:tplc="2B9A1F0C">
      <w:start w:val="1"/>
      <w:numFmt w:val="bullet"/>
      <w:lvlText w:val=""/>
      <w:lvlJc w:val="left"/>
      <w:pPr>
        <w:ind w:left="2160" w:hanging="360"/>
      </w:pPr>
      <w:rPr>
        <w:rFonts w:ascii="Wingdings" w:hAnsi="Wingdings"/>
      </w:rPr>
    </w:lvl>
    <w:lvl w:ilvl="3" w:tplc="5C4C2D90">
      <w:start w:val="1"/>
      <w:numFmt w:val="bullet"/>
      <w:lvlText w:val=""/>
      <w:lvlJc w:val="left"/>
      <w:pPr>
        <w:ind w:left="2880" w:hanging="360"/>
      </w:pPr>
      <w:rPr>
        <w:rFonts w:ascii="Symbol" w:hAnsi="Symbol"/>
      </w:rPr>
    </w:lvl>
    <w:lvl w:ilvl="4" w:tplc="5D7CF460">
      <w:start w:val="1"/>
      <w:numFmt w:val="bullet"/>
      <w:lvlText w:val="o"/>
      <w:lvlJc w:val="left"/>
      <w:pPr>
        <w:ind w:left="3600" w:hanging="360"/>
      </w:pPr>
      <w:rPr>
        <w:rFonts w:ascii="Courier New" w:hAnsi="Courier New"/>
      </w:rPr>
    </w:lvl>
    <w:lvl w:ilvl="5" w:tplc="89B098A0">
      <w:start w:val="1"/>
      <w:numFmt w:val="bullet"/>
      <w:lvlText w:val=""/>
      <w:lvlJc w:val="left"/>
      <w:pPr>
        <w:ind w:left="4320" w:hanging="360"/>
      </w:pPr>
      <w:rPr>
        <w:rFonts w:ascii="Wingdings" w:hAnsi="Wingdings"/>
      </w:rPr>
    </w:lvl>
    <w:lvl w:ilvl="6" w:tplc="CC5675C2">
      <w:start w:val="1"/>
      <w:numFmt w:val="bullet"/>
      <w:lvlText w:val=""/>
      <w:lvlJc w:val="left"/>
      <w:pPr>
        <w:ind w:left="5040" w:hanging="360"/>
      </w:pPr>
      <w:rPr>
        <w:rFonts w:ascii="Symbol" w:hAnsi="Symbol"/>
      </w:rPr>
    </w:lvl>
    <w:lvl w:ilvl="7" w:tplc="33D019E4">
      <w:start w:val="1"/>
      <w:numFmt w:val="bullet"/>
      <w:lvlText w:val="o"/>
      <w:lvlJc w:val="left"/>
      <w:pPr>
        <w:ind w:left="5760" w:hanging="360"/>
      </w:pPr>
      <w:rPr>
        <w:rFonts w:ascii="Courier New" w:hAnsi="Courier New"/>
      </w:rPr>
    </w:lvl>
    <w:lvl w:ilvl="8" w:tplc="8CA620D6">
      <w:start w:val="1"/>
      <w:numFmt w:val="bullet"/>
      <w:lvlText w:val=""/>
      <w:lvlJc w:val="left"/>
      <w:pPr>
        <w:ind w:left="6480" w:hanging="360"/>
      </w:pPr>
      <w:rPr>
        <w:rFonts w:ascii="Wingdings" w:hAnsi="Wingdings"/>
      </w:rPr>
    </w:lvl>
  </w:abstractNum>
  <w:abstractNum w:abstractNumId="18">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9">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20">
    <w:nsid w:val="3D1F7CE7"/>
    <w:multiLevelType w:val="hybridMultilevel"/>
    <w:tmpl w:val="45A2D46E"/>
    <w:lvl w:ilvl="0" w:tplc="C52CCDDA">
      <w:numFmt w:val="bullet"/>
      <w:lvlText w:val="-"/>
      <w:lvlJc w:val="left"/>
      <w:pPr>
        <w:ind w:left="720" w:hanging="360"/>
      </w:pPr>
      <w:rPr>
        <w:rFonts w:ascii="Calibri" w:hAnsi="Calibri"/>
      </w:rPr>
    </w:lvl>
    <w:lvl w:ilvl="1" w:tplc="9F085E42">
      <w:start w:val="1"/>
      <w:numFmt w:val="bullet"/>
      <w:lvlText w:val="o"/>
      <w:lvlJc w:val="left"/>
      <w:pPr>
        <w:ind w:left="1440" w:hanging="360"/>
      </w:pPr>
      <w:rPr>
        <w:rFonts w:ascii="Courier New" w:hAnsi="Courier New"/>
      </w:rPr>
    </w:lvl>
    <w:lvl w:ilvl="2" w:tplc="6A522CE8">
      <w:start w:val="1"/>
      <w:numFmt w:val="bullet"/>
      <w:lvlText w:val=""/>
      <w:lvlJc w:val="left"/>
      <w:pPr>
        <w:ind w:left="2160" w:hanging="360"/>
      </w:pPr>
      <w:rPr>
        <w:rFonts w:ascii="Wingdings" w:hAnsi="Wingdings"/>
      </w:rPr>
    </w:lvl>
    <w:lvl w:ilvl="3" w:tplc="0E6E1424">
      <w:start w:val="1"/>
      <w:numFmt w:val="bullet"/>
      <w:lvlText w:val=""/>
      <w:lvlJc w:val="left"/>
      <w:pPr>
        <w:ind w:left="2880" w:hanging="360"/>
      </w:pPr>
      <w:rPr>
        <w:rFonts w:ascii="Symbol" w:hAnsi="Symbol"/>
      </w:rPr>
    </w:lvl>
    <w:lvl w:ilvl="4" w:tplc="EBAA88CC">
      <w:start w:val="1"/>
      <w:numFmt w:val="bullet"/>
      <w:lvlText w:val="o"/>
      <w:lvlJc w:val="left"/>
      <w:pPr>
        <w:ind w:left="3600" w:hanging="360"/>
      </w:pPr>
      <w:rPr>
        <w:rFonts w:ascii="Courier New" w:hAnsi="Courier New"/>
      </w:rPr>
    </w:lvl>
    <w:lvl w:ilvl="5" w:tplc="981A8890">
      <w:start w:val="1"/>
      <w:numFmt w:val="bullet"/>
      <w:lvlText w:val=""/>
      <w:lvlJc w:val="left"/>
      <w:pPr>
        <w:ind w:left="4320" w:hanging="360"/>
      </w:pPr>
      <w:rPr>
        <w:rFonts w:ascii="Wingdings" w:hAnsi="Wingdings"/>
      </w:rPr>
    </w:lvl>
    <w:lvl w:ilvl="6" w:tplc="9C9E0226">
      <w:start w:val="1"/>
      <w:numFmt w:val="bullet"/>
      <w:lvlText w:val=""/>
      <w:lvlJc w:val="left"/>
      <w:pPr>
        <w:ind w:left="5040" w:hanging="360"/>
      </w:pPr>
      <w:rPr>
        <w:rFonts w:ascii="Symbol" w:hAnsi="Symbol"/>
      </w:rPr>
    </w:lvl>
    <w:lvl w:ilvl="7" w:tplc="E35E4C1A">
      <w:start w:val="1"/>
      <w:numFmt w:val="bullet"/>
      <w:lvlText w:val="o"/>
      <w:lvlJc w:val="left"/>
      <w:pPr>
        <w:ind w:left="5760" w:hanging="360"/>
      </w:pPr>
      <w:rPr>
        <w:rFonts w:ascii="Courier New" w:hAnsi="Courier New"/>
      </w:rPr>
    </w:lvl>
    <w:lvl w:ilvl="8" w:tplc="1144CDB2">
      <w:start w:val="1"/>
      <w:numFmt w:val="bullet"/>
      <w:lvlText w:val=""/>
      <w:lvlJc w:val="left"/>
      <w:pPr>
        <w:ind w:left="6480" w:hanging="360"/>
      </w:pPr>
      <w:rPr>
        <w:rFonts w:ascii="Wingdings" w:hAnsi="Wingdings"/>
      </w:rPr>
    </w:lvl>
  </w:abstractNum>
  <w:abstractNum w:abstractNumId="21">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22">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23">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24">
    <w:nsid w:val="44C279BB"/>
    <w:multiLevelType w:val="hybridMultilevel"/>
    <w:tmpl w:val="00000000"/>
    <w:lvl w:ilvl="0" w:tplc="96FE1878">
      <w:start w:val="1"/>
      <w:numFmt w:val="bullet"/>
      <w:lvlText w:val="·"/>
      <w:lvlJc w:val="left"/>
      <w:pPr>
        <w:tabs>
          <w:tab w:val="num" w:pos="720"/>
        </w:tabs>
        <w:ind w:left="720" w:hanging="360"/>
      </w:pPr>
      <w:rPr>
        <w:rFonts w:ascii="Symbol" w:hAnsi="Symbol"/>
      </w:rPr>
    </w:lvl>
    <w:lvl w:ilvl="1" w:tplc="03D8CB18">
      <w:start w:val="1"/>
      <w:numFmt w:val="bullet"/>
      <w:lvlText w:val="·"/>
      <w:lvlJc w:val="left"/>
      <w:pPr>
        <w:tabs>
          <w:tab w:val="num" w:pos="1440"/>
        </w:tabs>
        <w:ind w:left="1440" w:hanging="360"/>
      </w:pPr>
      <w:rPr>
        <w:rFonts w:ascii="Symbol" w:hAnsi="Symbol"/>
      </w:rPr>
    </w:lvl>
    <w:lvl w:ilvl="2" w:tplc="0A48AF72">
      <w:start w:val="1"/>
      <w:numFmt w:val="bullet"/>
      <w:lvlText w:val="·"/>
      <w:lvlJc w:val="left"/>
      <w:pPr>
        <w:tabs>
          <w:tab w:val="num" w:pos="2160"/>
        </w:tabs>
        <w:ind w:left="2160" w:hanging="360"/>
      </w:pPr>
      <w:rPr>
        <w:rFonts w:ascii="Symbol" w:hAnsi="Symbol"/>
      </w:rPr>
    </w:lvl>
    <w:lvl w:ilvl="3" w:tplc="275EA6BA">
      <w:start w:val="1"/>
      <w:numFmt w:val="bullet"/>
      <w:lvlText w:val="·"/>
      <w:lvlJc w:val="left"/>
      <w:pPr>
        <w:tabs>
          <w:tab w:val="num" w:pos="2880"/>
        </w:tabs>
        <w:ind w:left="2880" w:hanging="360"/>
      </w:pPr>
      <w:rPr>
        <w:rFonts w:ascii="Symbol" w:hAnsi="Symbol"/>
      </w:rPr>
    </w:lvl>
    <w:lvl w:ilvl="4" w:tplc="A7D4F90C">
      <w:start w:val="1"/>
      <w:numFmt w:val="bullet"/>
      <w:lvlText w:val="·"/>
      <w:lvlJc w:val="left"/>
      <w:pPr>
        <w:tabs>
          <w:tab w:val="num" w:pos="3600"/>
        </w:tabs>
        <w:ind w:left="3600" w:hanging="360"/>
      </w:pPr>
      <w:rPr>
        <w:rFonts w:ascii="Symbol" w:hAnsi="Symbol"/>
      </w:rPr>
    </w:lvl>
    <w:lvl w:ilvl="5" w:tplc="D0C261CC">
      <w:start w:val="1"/>
      <w:numFmt w:val="bullet"/>
      <w:lvlText w:val="·"/>
      <w:lvlJc w:val="left"/>
      <w:pPr>
        <w:tabs>
          <w:tab w:val="num" w:pos="4320"/>
        </w:tabs>
        <w:ind w:left="4320" w:hanging="360"/>
      </w:pPr>
      <w:rPr>
        <w:rFonts w:ascii="Symbol" w:hAnsi="Symbol"/>
      </w:rPr>
    </w:lvl>
    <w:lvl w:ilvl="6" w:tplc="5D6C5472">
      <w:start w:val="1"/>
      <w:numFmt w:val="bullet"/>
      <w:lvlText w:val="·"/>
      <w:lvlJc w:val="left"/>
      <w:pPr>
        <w:tabs>
          <w:tab w:val="num" w:pos="5040"/>
        </w:tabs>
        <w:ind w:left="5040" w:hanging="360"/>
      </w:pPr>
      <w:rPr>
        <w:rFonts w:ascii="Symbol" w:hAnsi="Symbol"/>
      </w:rPr>
    </w:lvl>
    <w:lvl w:ilvl="7" w:tplc="EF88DC9C">
      <w:start w:val="1"/>
      <w:numFmt w:val="bullet"/>
      <w:lvlText w:val="·"/>
      <w:lvlJc w:val="left"/>
      <w:pPr>
        <w:tabs>
          <w:tab w:val="num" w:pos="5760"/>
        </w:tabs>
        <w:ind w:left="5760" w:hanging="360"/>
      </w:pPr>
      <w:rPr>
        <w:rFonts w:ascii="Symbol" w:hAnsi="Symbol"/>
      </w:rPr>
    </w:lvl>
    <w:lvl w:ilvl="8" w:tplc="F9142086">
      <w:start w:val="1"/>
      <w:numFmt w:val="bullet"/>
      <w:lvlText w:val="·"/>
      <w:lvlJc w:val="left"/>
      <w:pPr>
        <w:tabs>
          <w:tab w:val="num" w:pos="6480"/>
        </w:tabs>
        <w:ind w:left="6480" w:hanging="360"/>
      </w:pPr>
      <w:rPr>
        <w:rFonts w:ascii="Symbol" w:hAnsi="Symbol"/>
      </w:rPr>
    </w:lvl>
  </w:abstractNum>
  <w:abstractNum w:abstractNumId="25">
    <w:nsid w:val="45A748F9"/>
    <w:multiLevelType w:val="hybridMultilevel"/>
    <w:tmpl w:val="73363B10"/>
    <w:lvl w:ilvl="0" w:tplc="C84A31A2">
      <w:numFmt w:val="bullet"/>
      <w:lvlText w:val="-"/>
      <w:lvlJc w:val="left"/>
      <w:pPr>
        <w:ind w:left="720" w:hanging="360"/>
      </w:pPr>
      <w:rPr>
        <w:rFonts w:ascii="Calibri" w:hAnsi="Calibri"/>
      </w:rPr>
    </w:lvl>
    <w:lvl w:ilvl="1" w:tplc="7436D26A">
      <w:start w:val="1"/>
      <w:numFmt w:val="bullet"/>
      <w:lvlText w:val="o"/>
      <w:lvlJc w:val="left"/>
      <w:pPr>
        <w:ind w:left="1440" w:hanging="360"/>
      </w:pPr>
      <w:rPr>
        <w:rFonts w:ascii="Courier New" w:hAnsi="Courier New"/>
      </w:rPr>
    </w:lvl>
    <w:lvl w:ilvl="2" w:tplc="E17CF0D6">
      <w:start w:val="1"/>
      <w:numFmt w:val="bullet"/>
      <w:lvlText w:val=""/>
      <w:lvlJc w:val="left"/>
      <w:pPr>
        <w:ind w:left="2160" w:hanging="360"/>
      </w:pPr>
      <w:rPr>
        <w:rFonts w:ascii="Wingdings" w:hAnsi="Wingdings"/>
      </w:rPr>
    </w:lvl>
    <w:lvl w:ilvl="3" w:tplc="C22A7668">
      <w:start w:val="1"/>
      <w:numFmt w:val="bullet"/>
      <w:lvlText w:val=""/>
      <w:lvlJc w:val="left"/>
      <w:pPr>
        <w:ind w:left="2880" w:hanging="360"/>
      </w:pPr>
      <w:rPr>
        <w:rFonts w:ascii="Symbol" w:hAnsi="Symbol"/>
      </w:rPr>
    </w:lvl>
    <w:lvl w:ilvl="4" w:tplc="F2E274AE">
      <w:start w:val="1"/>
      <w:numFmt w:val="bullet"/>
      <w:lvlText w:val="o"/>
      <w:lvlJc w:val="left"/>
      <w:pPr>
        <w:ind w:left="3600" w:hanging="360"/>
      </w:pPr>
      <w:rPr>
        <w:rFonts w:ascii="Courier New" w:hAnsi="Courier New"/>
      </w:rPr>
    </w:lvl>
    <w:lvl w:ilvl="5" w:tplc="B03C7B40">
      <w:start w:val="1"/>
      <w:numFmt w:val="bullet"/>
      <w:lvlText w:val=""/>
      <w:lvlJc w:val="left"/>
      <w:pPr>
        <w:ind w:left="4320" w:hanging="360"/>
      </w:pPr>
      <w:rPr>
        <w:rFonts w:ascii="Wingdings" w:hAnsi="Wingdings"/>
      </w:rPr>
    </w:lvl>
    <w:lvl w:ilvl="6" w:tplc="CABE7A48">
      <w:start w:val="1"/>
      <w:numFmt w:val="bullet"/>
      <w:lvlText w:val=""/>
      <w:lvlJc w:val="left"/>
      <w:pPr>
        <w:ind w:left="5040" w:hanging="360"/>
      </w:pPr>
      <w:rPr>
        <w:rFonts w:ascii="Symbol" w:hAnsi="Symbol"/>
      </w:rPr>
    </w:lvl>
    <w:lvl w:ilvl="7" w:tplc="8112286E">
      <w:start w:val="1"/>
      <w:numFmt w:val="bullet"/>
      <w:lvlText w:val="o"/>
      <w:lvlJc w:val="left"/>
      <w:pPr>
        <w:ind w:left="5760" w:hanging="360"/>
      </w:pPr>
      <w:rPr>
        <w:rFonts w:ascii="Courier New" w:hAnsi="Courier New"/>
      </w:rPr>
    </w:lvl>
    <w:lvl w:ilvl="8" w:tplc="84FAF4AC">
      <w:start w:val="1"/>
      <w:numFmt w:val="bullet"/>
      <w:lvlText w:val=""/>
      <w:lvlJc w:val="left"/>
      <w:pPr>
        <w:ind w:left="6480" w:hanging="360"/>
      </w:pPr>
      <w:rPr>
        <w:rFonts w:ascii="Wingdings" w:hAnsi="Wingdings"/>
      </w:rPr>
    </w:lvl>
  </w:abstractNum>
  <w:abstractNum w:abstractNumId="26">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27">
    <w:nsid w:val="4E4F6D1D"/>
    <w:multiLevelType w:val="hybridMultilevel"/>
    <w:tmpl w:val="F1B202B6"/>
    <w:lvl w:ilvl="0" w:tplc="EC16B8A2">
      <w:numFmt w:val="bullet"/>
      <w:lvlText w:val="-"/>
      <w:lvlJc w:val="left"/>
      <w:pPr>
        <w:ind w:left="1800" w:hanging="360"/>
      </w:pPr>
      <w:rPr>
        <w:rFonts w:ascii="Calibri" w:hAnsi="Calibri"/>
      </w:rPr>
    </w:lvl>
    <w:lvl w:ilvl="1" w:tplc="B2BA340E">
      <w:start w:val="1"/>
      <w:numFmt w:val="bullet"/>
      <w:lvlText w:val="o"/>
      <w:lvlJc w:val="left"/>
      <w:pPr>
        <w:ind w:left="2520" w:hanging="360"/>
      </w:pPr>
      <w:rPr>
        <w:rFonts w:ascii="Courier New" w:hAnsi="Courier New"/>
      </w:rPr>
    </w:lvl>
    <w:lvl w:ilvl="2" w:tplc="62FA8144">
      <w:start w:val="1"/>
      <w:numFmt w:val="bullet"/>
      <w:lvlText w:val=""/>
      <w:lvlJc w:val="left"/>
      <w:pPr>
        <w:ind w:left="3240" w:hanging="360"/>
      </w:pPr>
      <w:rPr>
        <w:rFonts w:ascii="Wingdings" w:hAnsi="Wingdings"/>
      </w:rPr>
    </w:lvl>
    <w:lvl w:ilvl="3" w:tplc="87D810AA">
      <w:start w:val="1"/>
      <w:numFmt w:val="bullet"/>
      <w:lvlText w:val=""/>
      <w:lvlJc w:val="left"/>
      <w:pPr>
        <w:ind w:left="3960" w:hanging="360"/>
      </w:pPr>
      <w:rPr>
        <w:rFonts w:ascii="Symbol" w:hAnsi="Symbol"/>
      </w:rPr>
    </w:lvl>
    <w:lvl w:ilvl="4" w:tplc="AFD86CA0">
      <w:start w:val="1"/>
      <w:numFmt w:val="bullet"/>
      <w:lvlText w:val="o"/>
      <w:lvlJc w:val="left"/>
      <w:pPr>
        <w:ind w:left="4680" w:hanging="360"/>
      </w:pPr>
      <w:rPr>
        <w:rFonts w:ascii="Courier New" w:hAnsi="Courier New"/>
      </w:rPr>
    </w:lvl>
    <w:lvl w:ilvl="5" w:tplc="B8A410A0">
      <w:start w:val="1"/>
      <w:numFmt w:val="bullet"/>
      <w:lvlText w:val=""/>
      <w:lvlJc w:val="left"/>
      <w:pPr>
        <w:ind w:left="5400" w:hanging="360"/>
      </w:pPr>
      <w:rPr>
        <w:rFonts w:ascii="Wingdings" w:hAnsi="Wingdings"/>
      </w:rPr>
    </w:lvl>
    <w:lvl w:ilvl="6" w:tplc="45CC046E">
      <w:start w:val="1"/>
      <w:numFmt w:val="bullet"/>
      <w:lvlText w:val=""/>
      <w:lvlJc w:val="left"/>
      <w:pPr>
        <w:ind w:left="6120" w:hanging="360"/>
      </w:pPr>
      <w:rPr>
        <w:rFonts w:ascii="Symbol" w:hAnsi="Symbol"/>
      </w:rPr>
    </w:lvl>
    <w:lvl w:ilvl="7" w:tplc="31C0DD78">
      <w:start w:val="1"/>
      <w:numFmt w:val="bullet"/>
      <w:lvlText w:val="o"/>
      <w:lvlJc w:val="left"/>
      <w:pPr>
        <w:ind w:left="6840" w:hanging="360"/>
      </w:pPr>
      <w:rPr>
        <w:rFonts w:ascii="Courier New" w:hAnsi="Courier New"/>
      </w:rPr>
    </w:lvl>
    <w:lvl w:ilvl="8" w:tplc="DF30D71E">
      <w:start w:val="1"/>
      <w:numFmt w:val="bullet"/>
      <w:lvlText w:val=""/>
      <w:lvlJc w:val="left"/>
      <w:pPr>
        <w:ind w:left="7560" w:hanging="360"/>
      </w:pPr>
      <w:rPr>
        <w:rFonts w:ascii="Wingdings" w:hAnsi="Wingdings"/>
      </w:rPr>
    </w:lvl>
  </w:abstractNum>
  <w:abstractNum w:abstractNumId="28">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29">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30">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31">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32">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33">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34">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35">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36">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37">
    <w:nsid w:val="7A6D003F"/>
    <w:multiLevelType w:val="hybridMultilevel"/>
    <w:tmpl w:val="DE38B402"/>
    <w:lvl w:ilvl="0" w:tplc="171A8454">
      <w:numFmt w:val="bullet"/>
      <w:lvlText w:val="-"/>
      <w:lvlJc w:val="left"/>
      <w:pPr>
        <w:ind w:left="720" w:hanging="360"/>
      </w:pPr>
      <w:rPr>
        <w:rFonts w:ascii="Calibri" w:hAnsi="Calibri"/>
      </w:rPr>
    </w:lvl>
    <w:lvl w:ilvl="1" w:tplc="34367370">
      <w:start w:val="1"/>
      <w:numFmt w:val="bullet"/>
      <w:lvlText w:val="o"/>
      <w:lvlJc w:val="left"/>
      <w:pPr>
        <w:ind w:left="1440" w:hanging="360"/>
      </w:pPr>
      <w:rPr>
        <w:rFonts w:ascii="Courier New" w:hAnsi="Courier New"/>
      </w:rPr>
    </w:lvl>
    <w:lvl w:ilvl="2" w:tplc="33B4CEDC">
      <w:start w:val="1"/>
      <w:numFmt w:val="bullet"/>
      <w:lvlText w:val=""/>
      <w:lvlJc w:val="left"/>
      <w:pPr>
        <w:ind w:left="2160" w:hanging="360"/>
      </w:pPr>
      <w:rPr>
        <w:rFonts w:ascii="Wingdings" w:hAnsi="Wingdings"/>
      </w:rPr>
    </w:lvl>
    <w:lvl w:ilvl="3" w:tplc="49F47E66">
      <w:start w:val="1"/>
      <w:numFmt w:val="bullet"/>
      <w:lvlText w:val=""/>
      <w:lvlJc w:val="left"/>
      <w:pPr>
        <w:ind w:left="2880" w:hanging="360"/>
      </w:pPr>
      <w:rPr>
        <w:rFonts w:ascii="Symbol" w:hAnsi="Symbol"/>
      </w:rPr>
    </w:lvl>
    <w:lvl w:ilvl="4" w:tplc="7BF26498">
      <w:start w:val="1"/>
      <w:numFmt w:val="bullet"/>
      <w:lvlText w:val="o"/>
      <w:lvlJc w:val="left"/>
      <w:pPr>
        <w:ind w:left="3600" w:hanging="360"/>
      </w:pPr>
      <w:rPr>
        <w:rFonts w:ascii="Courier New" w:hAnsi="Courier New"/>
      </w:rPr>
    </w:lvl>
    <w:lvl w:ilvl="5" w:tplc="B0A0957E">
      <w:start w:val="1"/>
      <w:numFmt w:val="bullet"/>
      <w:lvlText w:val=""/>
      <w:lvlJc w:val="left"/>
      <w:pPr>
        <w:ind w:left="4320" w:hanging="360"/>
      </w:pPr>
      <w:rPr>
        <w:rFonts w:ascii="Wingdings" w:hAnsi="Wingdings"/>
      </w:rPr>
    </w:lvl>
    <w:lvl w:ilvl="6" w:tplc="6D467274">
      <w:start w:val="1"/>
      <w:numFmt w:val="bullet"/>
      <w:lvlText w:val=""/>
      <w:lvlJc w:val="left"/>
      <w:pPr>
        <w:ind w:left="5040" w:hanging="360"/>
      </w:pPr>
      <w:rPr>
        <w:rFonts w:ascii="Symbol" w:hAnsi="Symbol"/>
      </w:rPr>
    </w:lvl>
    <w:lvl w:ilvl="7" w:tplc="6C6C00B2">
      <w:start w:val="1"/>
      <w:numFmt w:val="bullet"/>
      <w:lvlText w:val="o"/>
      <w:lvlJc w:val="left"/>
      <w:pPr>
        <w:ind w:left="5760" w:hanging="360"/>
      </w:pPr>
      <w:rPr>
        <w:rFonts w:ascii="Courier New" w:hAnsi="Courier New"/>
      </w:rPr>
    </w:lvl>
    <w:lvl w:ilvl="8" w:tplc="E9B0BE16">
      <w:start w:val="1"/>
      <w:numFmt w:val="bullet"/>
      <w:lvlText w:val=""/>
      <w:lvlJc w:val="left"/>
      <w:pPr>
        <w:ind w:left="6480" w:hanging="360"/>
      </w:pPr>
      <w:rPr>
        <w:rFonts w:ascii="Wingdings" w:hAnsi="Wingdings"/>
      </w:rPr>
    </w:lvl>
  </w:abstractNum>
  <w:num w:numId="1">
    <w:abstractNumId w:val="15"/>
  </w:num>
  <w:num w:numId="2">
    <w:abstractNumId w:val="10"/>
  </w:num>
  <w:num w:numId="3">
    <w:abstractNumId w:val="35"/>
  </w:num>
  <w:num w:numId="4">
    <w:abstractNumId w:val="34"/>
  </w:num>
  <w:num w:numId="5">
    <w:abstractNumId w:val="1"/>
  </w:num>
  <w:num w:numId="6">
    <w:abstractNumId w:val="18"/>
  </w:num>
  <w:num w:numId="7">
    <w:abstractNumId w:val="28"/>
  </w:num>
  <w:num w:numId="8">
    <w:abstractNumId w:val="23"/>
  </w:num>
  <w:num w:numId="9">
    <w:abstractNumId w:val="30"/>
  </w:num>
  <w:num w:numId="10">
    <w:abstractNumId w:val="29"/>
  </w:num>
  <w:num w:numId="11">
    <w:abstractNumId w:val="19"/>
  </w:num>
  <w:num w:numId="12">
    <w:abstractNumId w:val="33"/>
  </w:num>
  <w:num w:numId="13">
    <w:abstractNumId w:val="26"/>
  </w:num>
  <w:num w:numId="14">
    <w:abstractNumId w:val="2"/>
  </w:num>
  <w:num w:numId="15">
    <w:abstractNumId w:val="4"/>
  </w:num>
  <w:num w:numId="16">
    <w:abstractNumId w:val="16"/>
  </w:num>
  <w:num w:numId="17">
    <w:abstractNumId w:val="3"/>
  </w:num>
  <w:num w:numId="18">
    <w:abstractNumId w:val="5"/>
  </w:num>
  <w:num w:numId="19">
    <w:abstractNumId w:val="8"/>
  </w:num>
  <w:num w:numId="20">
    <w:abstractNumId w:val="21"/>
  </w:num>
  <w:num w:numId="21">
    <w:abstractNumId w:val="6"/>
  </w:num>
  <w:num w:numId="22">
    <w:abstractNumId w:val="0"/>
  </w:num>
  <w:num w:numId="23">
    <w:abstractNumId w:val="32"/>
  </w:num>
  <w:num w:numId="24">
    <w:abstractNumId w:val="13"/>
  </w:num>
  <w:num w:numId="25">
    <w:abstractNumId w:val="17"/>
  </w:num>
  <w:num w:numId="26">
    <w:abstractNumId w:val="11"/>
  </w:num>
  <w:num w:numId="27">
    <w:abstractNumId w:val="31"/>
  </w:num>
  <w:num w:numId="28">
    <w:abstractNumId w:val="20"/>
  </w:num>
  <w:num w:numId="29">
    <w:abstractNumId w:val="7"/>
  </w:num>
  <w:num w:numId="30">
    <w:abstractNumId w:val="12"/>
  </w:num>
  <w:num w:numId="31">
    <w:abstractNumId w:val="37"/>
  </w:num>
  <w:num w:numId="32">
    <w:abstractNumId w:val="25"/>
  </w:num>
  <w:num w:numId="33">
    <w:abstractNumId w:val="27"/>
  </w:num>
  <w:num w:numId="34">
    <w:abstractNumId w:val="36"/>
  </w:num>
  <w:num w:numId="35">
    <w:abstractNumId w:val="22"/>
  </w:num>
  <w:num w:numId="36">
    <w:abstractNumId w:val="14"/>
  </w:num>
  <w:num w:numId="37">
    <w:abstractNumId w:val="24"/>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85484E"/>
    <w:rsid w:val="00000F1B"/>
    <w:rsid w:val="00015D5F"/>
    <w:rsid w:val="00042BA2"/>
    <w:rsid w:val="000528A3"/>
    <w:rsid w:val="0008727A"/>
    <w:rsid w:val="000A6DCF"/>
    <w:rsid w:val="000C1525"/>
    <w:rsid w:val="000C1FAC"/>
    <w:rsid w:val="000C7229"/>
    <w:rsid w:val="000D2725"/>
    <w:rsid w:val="000E078B"/>
    <w:rsid w:val="000E0F27"/>
    <w:rsid w:val="000F721B"/>
    <w:rsid w:val="00130933"/>
    <w:rsid w:val="00141367"/>
    <w:rsid w:val="00143849"/>
    <w:rsid w:val="001A06CF"/>
    <w:rsid w:val="001A15C6"/>
    <w:rsid w:val="001F7540"/>
    <w:rsid w:val="00237BB1"/>
    <w:rsid w:val="00252BFB"/>
    <w:rsid w:val="002663F5"/>
    <w:rsid w:val="00276CB8"/>
    <w:rsid w:val="00280900"/>
    <w:rsid w:val="002C1F60"/>
    <w:rsid w:val="002E13A1"/>
    <w:rsid w:val="002F4CF2"/>
    <w:rsid w:val="003043F7"/>
    <w:rsid w:val="003162F7"/>
    <w:rsid w:val="00327B69"/>
    <w:rsid w:val="003331D9"/>
    <w:rsid w:val="00365704"/>
    <w:rsid w:val="003B5E1B"/>
    <w:rsid w:val="003D0554"/>
    <w:rsid w:val="003D44E1"/>
    <w:rsid w:val="003F0672"/>
    <w:rsid w:val="003F6ABF"/>
    <w:rsid w:val="00466B2F"/>
    <w:rsid w:val="004A04D1"/>
    <w:rsid w:val="004E1D6A"/>
    <w:rsid w:val="004E2C34"/>
    <w:rsid w:val="0050575D"/>
    <w:rsid w:val="00517CE4"/>
    <w:rsid w:val="00562E6B"/>
    <w:rsid w:val="00566054"/>
    <w:rsid w:val="00592E81"/>
    <w:rsid w:val="005A674B"/>
    <w:rsid w:val="0061303C"/>
    <w:rsid w:val="00615D64"/>
    <w:rsid w:val="00626AD6"/>
    <w:rsid w:val="0063214A"/>
    <w:rsid w:val="00641045"/>
    <w:rsid w:val="00651AC8"/>
    <w:rsid w:val="00655035"/>
    <w:rsid w:val="006576A6"/>
    <w:rsid w:val="00672D83"/>
    <w:rsid w:val="00683E22"/>
    <w:rsid w:val="00685604"/>
    <w:rsid w:val="006863CC"/>
    <w:rsid w:val="006A0532"/>
    <w:rsid w:val="006F4A9F"/>
    <w:rsid w:val="0071218B"/>
    <w:rsid w:val="00735F31"/>
    <w:rsid w:val="00767A2D"/>
    <w:rsid w:val="00776BAD"/>
    <w:rsid w:val="00786560"/>
    <w:rsid w:val="00792088"/>
    <w:rsid w:val="00792F84"/>
    <w:rsid w:val="007978B5"/>
    <w:rsid w:val="007A1703"/>
    <w:rsid w:val="007B7329"/>
    <w:rsid w:val="007E0AA1"/>
    <w:rsid w:val="007E2DEE"/>
    <w:rsid w:val="00841EBD"/>
    <w:rsid w:val="0085484E"/>
    <w:rsid w:val="00854CD2"/>
    <w:rsid w:val="00867C84"/>
    <w:rsid w:val="00890FDA"/>
    <w:rsid w:val="008B26FC"/>
    <w:rsid w:val="008C134C"/>
    <w:rsid w:val="008C19C3"/>
    <w:rsid w:val="008C1AA7"/>
    <w:rsid w:val="008C53E6"/>
    <w:rsid w:val="008E005A"/>
    <w:rsid w:val="008E66E6"/>
    <w:rsid w:val="008F365E"/>
    <w:rsid w:val="00906D0F"/>
    <w:rsid w:val="00912BAF"/>
    <w:rsid w:val="009171E8"/>
    <w:rsid w:val="0093155B"/>
    <w:rsid w:val="009466C1"/>
    <w:rsid w:val="00951F83"/>
    <w:rsid w:val="00952435"/>
    <w:rsid w:val="009629F7"/>
    <w:rsid w:val="0097342C"/>
    <w:rsid w:val="00977C19"/>
    <w:rsid w:val="00981DCA"/>
    <w:rsid w:val="009C7620"/>
    <w:rsid w:val="009D611C"/>
    <w:rsid w:val="009E45C3"/>
    <w:rsid w:val="00A146CC"/>
    <w:rsid w:val="00A15AA7"/>
    <w:rsid w:val="00A22B9E"/>
    <w:rsid w:val="00A25B3F"/>
    <w:rsid w:val="00A36F14"/>
    <w:rsid w:val="00A45265"/>
    <w:rsid w:val="00A50832"/>
    <w:rsid w:val="00A61324"/>
    <w:rsid w:val="00A87211"/>
    <w:rsid w:val="00A95BD7"/>
    <w:rsid w:val="00AA6D63"/>
    <w:rsid w:val="00AA6FFC"/>
    <w:rsid w:val="00AB43D1"/>
    <w:rsid w:val="00AC10DC"/>
    <w:rsid w:val="00AC4652"/>
    <w:rsid w:val="00AD1B83"/>
    <w:rsid w:val="00AD561B"/>
    <w:rsid w:val="00B04E84"/>
    <w:rsid w:val="00B22403"/>
    <w:rsid w:val="00B317A5"/>
    <w:rsid w:val="00B51079"/>
    <w:rsid w:val="00B5504D"/>
    <w:rsid w:val="00B84F40"/>
    <w:rsid w:val="00BC0FD9"/>
    <w:rsid w:val="00C142C5"/>
    <w:rsid w:val="00C32B56"/>
    <w:rsid w:val="00C33F5D"/>
    <w:rsid w:val="00C5504F"/>
    <w:rsid w:val="00C603C5"/>
    <w:rsid w:val="00C6454D"/>
    <w:rsid w:val="00CA3563"/>
    <w:rsid w:val="00CA64E6"/>
    <w:rsid w:val="00CA721D"/>
    <w:rsid w:val="00CC005E"/>
    <w:rsid w:val="00CF5F06"/>
    <w:rsid w:val="00D26221"/>
    <w:rsid w:val="00D271D9"/>
    <w:rsid w:val="00D8302E"/>
    <w:rsid w:val="00DF7BA0"/>
    <w:rsid w:val="00E010E5"/>
    <w:rsid w:val="00E07E4B"/>
    <w:rsid w:val="00E162E3"/>
    <w:rsid w:val="00E305BF"/>
    <w:rsid w:val="00E35B38"/>
    <w:rsid w:val="00E40ABF"/>
    <w:rsid w:val="00E40F02"/>
    <w:rsid w:val="00E57E56"/>
    <w:rsid w:val="00EA035B"/>
    <w:rsid w:val="00EA2DE7"/>
    <w:rsid w:val="00EB13E7"/>
    <w:rsid w:val="00F027D5"/>
    <w:rsid w:val="00F059FC"/>
    <w:rsid w:val="00F23693"/>
    <w:rsid w:val="00F309E7"/>
    <w:rsid w:val="00F338EB"/>
    <w:rsid w:val="00F51880"/>
    <w:rsid w:val="00F63E2D"/>
    <w:rsid w:val="00F7337F"/>
    <w:rsid w:val="00F833A0"/>
    <w:rsid w:val="00F84915"/>
    <w:rsid w:val="00FB7EC6"/>
    <w:rsid w:val="00FC3A8B"/>
    <w:rsid w:val="00FF035C"/>
    <w:rsid w:val="00FF7A8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4E"/>
  </w:style>
  <w:style w:type="paragraph" w:styleId="Heading3">
    <w:name w:val="heading 3"/>
    <w:basedOn w:val="Normal"/>
    <w:next w:val="Normal"/>
    <w:link w:val="Heading3Char"/>
    <w:uiPriority w:val="9"/>
    <w:qFormat/>
    <w:rsid w:val="00B22403"/>
    <w:pPr>
      <w:keepNext/>
      <w:suppressLineNumbers/>
      <w:tabs>
        <w:tab w:val="left" w:pos="1134"/>
        <w:tab w:val="left" w:pos="2835"/>
        <w:tab w:val="left" w:pos="3969"/>
        <w:tab w:val="left" w:pos="5102"/>
        <w:tab w:val="left" w:pos="6236"/>
        <w:tab w:val="left" w:pos="7370"/>
        <w:tab w:val="right" w:pos="9071"/>
      </w:tabs>
      <w:kinsoku w:val="0"/>
      <w:overflowPunct w:val="0"/>
      <w:autoSpaceDE w:val="0"/>
      <w:autoSpaceDN w:val="0"/>
      <w:adjustRightInd w:val="0"/>
      <w:spacing w:after="0" w:line="240" w:lineRule="auto"/>
      <w:ind w:left="1134" w:hanging="1134"/>
      <w:outlineLvl w:val="2"/>
    </w:pPr>
    <w:rPr>
      <w:rFonts w:ascii="Arial" w:eastAsia="Times New Roman" w:hAnsi="Arial" w:cs="Times New Roman"/>
      <w:kern w:val="200"/>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57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575D"/>
  </w:style>
  <w:style w:type="paragraph" w:styleId="Footer">
    <w:name w:val="footer"/>
    <w:basedOn w:val="Normal"/>
    <w:link w:val="FooterChar"/>
    <w:uiPriority w:val="99"/>
    <w:unhideWhenUsed/>
    <w:rsid w:val="0050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75D"/>
  </w:style>
  <w:style w:type="paragraph" w:styleId="ListParagraph">
    <w:name w:val="List Paragraph"/>
    <w:basedOn w:val="Normal"/>
    <w:uiPriority w:val="34"/>
    <w:qFormat/>
    <w:rsid w:val="001F7540"/>
    <w:pPr>
      <w:ind w:left="720"/>
      <w:contextualSpacing/>
    </w:pPr>
  </w:style>
  <w:style w:type="character" w:customStyle="1" w:styleId="Heading3Char">
    <w:name w:val="Heading 3 Char"/>
    <w:basedOn w:val="DefaultParagraphFont"/>
    <w:link w:val="Heading3"/>
    <w:uiPriority w:val="9"/>
    <w:rsid w:val="00B22403"/>
    <w:rPr>
      <w:rFonts w:ascii="Arial" w:eastAsia="Times New Roman" w:hAnsi="Arial" w:cs="Times New Roman"/>
      <w:kern w:val="200"/>
      <w:sz w:val="20"/>
      <w:szCs w:val="20"/>
      <w:lang w:eastAsia="en-NZ"/>
    </w:rPr>
  </w:style>
  <w:style w:type="character" w:customStyle="1" w:styleId="GuidanceNote">
    <w:name w:val="Guidance Note"/>
    <w:uiPriority w:val="1"/>
    <w:qFormat/>
    <w:rsid w:val="00B22403"/>
    <w:rPr>
      <w:rFonts w:ascii="Arial" w:hAnsi="Arial" w:cs="Arial"/>
      <w:b w:val="0"/>
      <w:bCs w:val="0"/>
      <w:i/>
      <w:iCs w:val="0"/>
      <w:caps w:val="0"/>
      <w:smallCaps w:val="0"/>
      <w:strike w:val="0"/>
      <w:dstrike w:val="0"/>
      <w:outline w:val="0"/>
      <w:shadow w:val="0"/>
      <w:emboss w:val="0"/>
      <w:imprint w:val="0"/>
      <w:noProof/>
      <w:vanish/>
      <w:color w:val="008000"/>
      <w:spacing w:val="0"/>
      <w:w w:val="100"/>
      <w:kern w:val="200"/>
      <w:position w:val="0"/>
      <w:sz w:val="18"/>
      <w:szCs w:val="20"/>
      <w:u w:val="none"/>
      <w:effect w:val="none"/>
      <w:vertAlign w:val="baseline"/>
      <w:lang w:val="en-NZ"/>
    </w:rPr>
  </w:style>
</w:styles>
</file>

<file path=word/webSettings.xml><?xml version="1.0" encoding="utf-8"?>
<w:webSettings xmlns:r="http://schemas.openxmlformats.org/officeDocument/2006/relationships" xmlns:w="http://schemas.openxmlformats.org/wordprocessingml/2006/main">
  <w:divs>
    <w:div w:id="7738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20FB-18D9-4741-A753-EF420061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tonyb</dc:creator>
  <cp:lastModifiedBy>robert</cp:lastModifiedBy>
  <cp:revision>21</cp:revision>
  <cp:lastPrinted>2013-01-21T02:36:00Z</cp:lastPrinted>
  <dcterms:created xsi:type="dcterms:W3CDTF">2013-01-21T02:07:00Z</dcterms:created>
  <dcterms:modified xsi:type="dcterms:W3CDTF">2013-07-01T19:06:00Z</dcterms:modified>
</cp:coreProperties>
</file>