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F9" w:rsidRPr="00470C12" w:rsidRDefault="00C204AF" w:rsidP="00470C12">
      <w:pPr>
        <w:pStyle w:val="Heading1"/>
        <w:ind w:left="-567" w:right="-613"/>
      </w:pPr>
      <w:r w:rsidRPr="00C204AF">
        <w:rPr>
          <w:noProof/>
          <w:lang w:eastAsia="en-N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-795655</wp:posOffset>
            </wp:positionV>
            <wp:extent cx="7628890" cy="9499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DDB" w:rsidRPr="00470C12">
        <w:rPr>
          <w:sz w:val="24"/>
        </w:rPr>
        <w:t>K-</w:t>
      </w:r>
      <w:r w:rsidR="00F7626B">
        <w:rPr>
          <w:sz w:val="24"/>
        </w:rPr>
        <w:t>standard</w:t>
      </w:r>
    </w:p>
    <w:p w:rsidR="009C0DDB" w:rsidRDefault="00F7626B" w:rsidP="00F7626B">
      <w:pPr>
        <w:spacing w:after="0" w:line="240" w:lineRule="auto"/>
      </w:pPr>
      <w:r w:rsidRPr="00F7626B">
        <w:rPr>
          <w:noProof/>
          <w:lang w:eastAsia="en-NZ"/>
        </w:rPr>
        <w:drawing>
          <wp:anchor distT="0" distB="0" distL="114300" distR="114300" simplePos="0" relativeHeight="251693056" behindDoc="0" locked="0" layoutInCell="1" allowOverlap="1" wp14:anchorId="27829A16" wp14:editId="585DF6DD">
            <wp:simplePos x="0" y="0"/>
            <wp:positionH relativeFrom="margin">
              <wp:posOffset>4968240</wp:posOffset>
            </wp:positionH>
            <wp:positionV relativeFrom="margin">
              <wp:posOffset>1468755</wp:posOffset>
            </wp:positionV>
            <wp:extent cx="1059180" cy="4698365"/>
            <wp:effectExtent l="0" t="0" r="7620" b="698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26B">
        <w:rPr>
          <w:noProof/>
          <w:lang w:eastAsia="en-NZ"/>
        </w:rPr>
        <w:drawing>
          <wp:anchor distT="0" distB="0" distL="114300" distR="114300" simplePos="0" relativeHeight="251694080" behindDoc="0" locked="0" layoutInCell="1" allowOverlap="1" wp14:anchorId="27D45C75" wp14:editId="18EBC056">
            <wp:simplePos x="0" y="0"/>
            <wp:positionH relativeFrom="margin">
              <wp:posOffset>-146685</wp:posOffset>
            </wp:positionH>
            <wp:positionV relativeFrom="margin">
              <wp:posOffset>1606550</wp:posOffset>
            </wp:positionV>
            <wp:extent cx="4746625" cy="4364355"/>
            <wp:effectExtent l="171450" t="171450" r="377825" b="3600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436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K-Standard system is a design regularly used by the commercial industry and is the industry standard. It is typically made with moisture resistant board that has been laminated to either a </w:t>
      </w:r>
      <w:r w:rsidR="004B1408">
        <w:t>h</w:t>
      </w:r>
      <w:r>
        <w:t xml:space="preserve">igh or </w:t>
      </w:r>
      <w:r w:rsidR="004B1408">
        <w:t>l</w:t>
      </w:r>
      <w:r>
        <w:t>ow pressure laminate and finished with aluminium clashed edgings, a powder coated aluminium pedestal and our stainless steel locks, coat hooks and fasteners.</w:t>
      </w:r>
    </w:p>
    <w:p w:rsidR="00F7626B" w:rsidRDefault="00F7626B" w:rsidP="00F7626B">
      <w:pPr>
        <w:spacing w:after="0" w:line="240" w:lineRule="auto"/>
      </w:pPr>
    </w:p>
    <w:p w:rsidR="002C0F8E" w:rsidRDefault="002C0F8E" w:rsidP="00C204AF">
      <w:pPr>
        <w:pStyle w:val="Heading2"/>
        <w:ind w:left="-567" w:right="-613"/>
      </w:pPr>
      <w:r>
        <w:t>Laminate to choose from:</w:t>
      </w:r>
    </w:p>
    <w:p w:rsidR="00B62054" w:rsidRDefault="002C0F8E">
      <w:r w:rsidRPr="00B62054">
        <w:rPr>
          <w:rStyle w:val="SubtitleChar"/>
          <w:sz w:val="22"/>
        </w:rPr>
        <w:t>High Pressure Laminates</w:t>
      </w:r>
      <w:r w:rsidRPr="00B62054">
        <w:rPr>
          <w:rStyle w:val="SubtleEmphasis"/>
        </w:rPr>
        <w:tab/>
      </w:r>
      <w:r w:rsidR="00B62054">
        <w:tab/>
      </w:r>
      <w:r w:rsidR="00B62054">
        <w:tab/>
      </w:r>
      <w:r w:rsidR="00B62054">
        <w:tab/>
      </w:r>
      <w:r w:rsidRPr="00B62054">
        <w:rPr>
          <w:rStyle w:val="SubtitleChar"/>
          <w:sz w:val="22"/>
        </w:rPr>
        <w:t>Low Pressure Laminates</w:t>
      </w:r>
      <w:r>
        <w:br/>
        <w:t>KerMac Decorative</w:t>
      </w:r>
      <w:r>
        <w:tab/>
      </w:r>
      <w:r>
        <w:tab/>
      </w:r>
      <w:r>
        <w:tab/>
      </w:r>
      <w:r>
        <w:tab/>
      </w:r>
      <w:r>
        <w:tab/>
        <w:t>Melteca</w:t>
      </w:r>
      <w:r>
        <w:br/>
        <w:t>Laminex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Melamine</w:t>
      </w:r>
      <w:r>
        <w:br/>
        <w:t>Formica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Structural Board</w:t>
      </w:r>
    </w:p>
    <w:p w:rsidR="002C0F8E" w:rsidRDefault="00B62054" w:rsidP="00470C12">
      <w:pPr>
        <w:pStyle w:val="Heading2"/>
        <w:ind w:left="-567" w:right="-613"/>
      </w:pPr>
      <w:r>
        <w:t>Applications</w:t>
      </w:r>
      <w:r>
        <w:tab/>
      </w:r>
      <w:r>
        <w:tab/>
      </w:r>
      <w:r>
        <w:tab/>
      </w:r>
      <w:r>
        <w:tab/>
      </w:r>
      <w:r>
        <w:tab/>
        <w:t>Features</w:t>
      </w:r>
    </w:p>
    <w:p w:rsidR="00C204AF" w:rsidRDefault="00470C12" w:rsidP="00B62054">
      <w:r w:rsidRPr="00470C12">
        <w:rPr>
          <w:noProof/>
          <w:lang w:eastAsia="en-NZ"/>
        </w:rPr>
        <w:drawing>
          <wp:anchor distT="0" distB="0" distL="114300" distR="114300" simplePos="0" relativeHeight="251633664" behindDoc="0" locked="0" layoutInCell="1" allowOverlap="1" wp14:anchorId="19928CF4" wp14:editId="26361D45">
            <wp:simplePos x="0" y="0"/>
            <wp:positionH relativeFrom="margin">
              <wp:posOffset>-1171575</wp:posOffset>
            </wp:positionH>
            <wp:positionV relativeFrom="margin">
              <wp:posOffset>9353550</wp:posOffset>
            </wp:positionV>
            <wp:extent cx="7848600" cy="2641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054">
        <w:t>Education Sector</w:t>
      </w:r>
      <w:r w:rsidR="00B62054">
        <w:tab/>
      </w:r>
      <w:r w:rsidR="00B62054">
        <w:tab/>
      </w:r>
      <w:r w:rsidR="00B62054">
        <w:tab/>
      </w:r>
      <w:r w:rsidR="00B62054">
        <w:tab/>
      </w:r>
      <w:r w:rsidR="00B62054">
        <w:tab/>
      </w:r>
      <w:r w:rsidR="00B62054">
        <w:tab/>
        <w:t>Aluminium or Stainless Steel Pedestals</w:t>
      </w:r>
      <w:r w:rsidR="00B62054">
        <w:br/>
        <w:t>Commercial Offices</w:t>
      </w:r>
      <w:r w:rsidR="00B62054">
        <w:tab/>
      </w:r>
      <w:r w:rsidR="00B62054">
        <w:tab/>
      </w:r>
      <w:r w:rsidR="00B62054">
        <w:tab/>
      </w:r>
      <w:r w:rsidR="00B62054">
        <w:tab/>
      </w:r>
      <w:r w:rsidR="00B62054">
        <w:tab/>
        <w:t>Anodised Aluminium channels</w:t>
      </w:r>
      <w:r w:rsidR="00B62054">
        <w:br/>
        <w:t>Dry, low humidity areas</w:t>
      </w:r>
      <w:r w:rsidR="00B62054">
        <w:tab/>
      </w:r>
      <w:r w:rsidR="00B62054">
        <w:tab/>
      </w:r>
      <w:r w:rsidR="00B62054">
        <w:tab/>
      </w:r>
      <w:r w:rsidR="00B62054">
        <w:tab/>
      </w:r>
      <w:r w:rsidR="00B62054">
        <w:tab/>
        <w:t>Stainless Steel locks, coat hooks and fastenings</w:t>
      </w:r>
      <w:r w:rsidR="00C204AF">
        <w:t xml:space="preserve">  </w:t>
      </w:r>
    </w:p>
    <w:p w:rsidR="00B62054" w:rsidRDefault="00972D24" w:rsidP="00470C12">
      <w:r w:rsidRPr="00C204AF">
        <w:rPr>
          <w:noProof/>
          <w:lang w:eastAsia="en-NZ"/>
        </w:rPr>
        <w:lastRenderedPageBreak/>
        <w:drawing>
          <wp:anchor distT="0" distB="0" distL="114300" distR="114300" simplePos="0" relativeHeight="251695104" behindDoc="0" locked="0" layoutInCell="1" allowOverlap="1" wp14:anchorId="050DB57D" wp14:editId="79F83295">
            <wp:simplePos x="0" y="0"/>
            <wp:positionH relativeFrom="margin">
              <wp:posOffset>3221990</wp:posOffset>
            </wp:positionH>
            <wp:positionV relativeFrom="margin">
              <wp:posOffset>349885</wp:posOffset>
            </wp:positionV>
            <wp:extent cx="2781300" cy="2915285"/>
            <wp:effectExtent l="209550" t="209550" r="419100" b="39941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91528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4AF" w:rsidRPr="00C204AF">
        <w:rPr>
          <w:noProof/>
          <w:lang w:eastAsia="en-NZ"/>
        </w:rPr>
        <w:drawing>
          <wp:anchor distT="0" distB="0" distL="114300" distR="114300" simplePos="0" relativeHeight="251697152" behindDoc="0" locked="0" layoutInCell="1" allowOverlap="1" wp14:anchorId="41B9647B" wp14:editId="0050A152">
            <wp:simplePos x="0" y="0"/>
            <wp:positionH relativeFrom="margin">
              <wp:posOffset>-914400</wp:posOffset>
            </wp:positionH>
            <wp:positionV relativeFrom="margin">
              <wp:posOffset>-795655</wp:posOffset>
            </wp:positionV>
            <wp:extent cx="7628890" cy="949960"/>
            <wp:effectExtent l="0" t="0" r="0" b="25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C12" w:rsidRPr="00470C12">
        <w:rPr>
          <w:noProof/>
          <w:lang w:eastAsia="en-NZ"/>
        </w:rPr>
        <w:drawing>
          <wp:anchor distT="0" distB="0" distL="114300" distR="114300" simplePos="0" relativeHeight="251641856" behindDoc="0" locked="0" layoutInCell="1" allowOverlap="1" wp14:anchorId="30498A13" wp14:editId="1042D918">
            <wp:simplePos x="0" y="0"/>
            <wp:positionH relativeFrom="margin">
              <wp:posOffset>-1019175</wp:posOffset>
            </wp:positionH>
            <wp:positionV relativeFrom="margin">
              <wp:posOffset>9353550</wp:posOffset>
            </wp:positionV>
            <wp:extent cx="7848600" cy="2641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C12" w:rsidRDefault="00BE031A" w:rsidP="00BE031A">
      <w:pPr>
        <w:pStyle w:val="Heading2"/>
        <w:ind w:left="-567"/>
      </w:pPr>
      <w:r>
        <w:t>Standard Materials</w:t>
      </w:r>
    </w:p>
    <w:p w:rsidR="00BE031A" w:rsidRDefault="00BE031A" w:rsidP="00BE031A">
      <w:r>
        <w:t>18mm thick MDF laminated board</w:t>
      </w:r>
      <w:r>
        <w:br/>
        <w:t>OR</w:t>
      </w:r>
      <w:r>
        <w:br/>
        <w:t>18mm Structural Board</w:t>
      </w:r>
      <w:r>
        <w:br/>
        <w:t>Non-standard facing panels made to order</w:t>
      </w:r>
      <w:r>
        <w:br/>
      </w:r>
      <w:proofErr w:type="gramStart"/>
      <w:r>
        <w:t>For</w:t>
      </w:r>
      <w:proofErr w:type="gramEnd"/>
      <w:r>
        <w:t xml:space="preserve"> high humidity areas Interior Plywood available</w:t>
      </w:r>
      <w:r>
        <w:br/>
        <w:t>Natural stain anodised aluminium edge trim</w:t>
      </w:r>
    </w:p>
    <w:p w:rsidR="00BE031A" w:rsidRDefault="00972D24" w:rsidP="00BE031A">
      <w:r w:rsidRPr="00C204AF">
        <w:rPr>
          <w:noProof/>
          <w:lang w:eastAsia="en-NZ"/>
        </w:rPr>
        <w:drawing>
          <wp:anchor distT="0" distB="0" distL="114300" distR="114300" simplePos="0" relativeHeight="251696128" behindDoc="1" locked="0" layoutInCell="1" allowOverlap="1" wp14:anchorId="6F8F1594" wp14:editId="5F3BC0E1">
            <wp:simplePos x="0" y="0"/>
            <wp:positionH relativeFrom="margin">
              <wp:posOffset>3194685</wp:posOffset>
            </wp:positionH>
            <wp:positionV relativeFrom="margin">
              <wp:posOffset>3513455</wp:posOffset>
            </wp:positionV>
            <wp:extent cx="2825115" cy="2353310"/>
            <wp:effectExtent l="171450" t="171450" r="375285" b="370840"/>
            <wp:wrapTight wrapText="bothSides">
              <wp:wrapPolygon edited="1">
                <wp:start x="1602" y="-1574"/>
                <wp:lineTo x="-1311" y="-1224"/>
                <wp:lineTo x="-1311" y="21600"/>
                <wp:lineTo x="91" y="21600"/>
                <wp:lineTo x="2326" y="21600"/>
                <wp:lineTo x="22230" y="21600"/>
                <wp:lineTo x="23213" y="21600"/>
                <wp:lineTo x="24178" y="21332"/>
                <wp:lineTo x="24324" y="699"/>
                <wp:lineTo x="22285" y="-1224"/>
                <wp:lineTo x="21411" y="-1574"/>
                <wp:lineTo x="1602" y="-1574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35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1A">
        <w:rPr>
          <w:rStyle w:val="BookTitle"/>
        </w:rPr>
        <w:t>Optional Accessories</w:t>
      </w:r>
      <w:proofErr w:type="gramStart"/>
      <w:r w:rsidR="00BE031A">
        <w:rPr>
          <w:rStyle w:val="BookTitle"/>
        </w:rPr>
        <w:t>:</w:t>
      </w:r>
      <w:proofErr w:type="gramEnd"/>
      <w:r w:rsidR="00BE031A">
        <w:rPr>
          <w:rStyle w:val="BookTitle"/>
        </w:rPr>
        <w:br/>
      </w:r>
      <w:r w:rsidR="00BE031A" w:rsidRPr="00BE031A">
        <w:t xml:space="preserve">Toilet </w:t>
      </w:r>
      <w:r w:rsidR="00BE031A">
        <w:t>roll holders</w:t>
      </w:r>
      <w:r w:rsidR="00BE031A">
        <w:br/>
        <w:t>Grab Rails</w:t>
      </w:r>
      <w:r w:rsidR="00BE031A">
        <w:br/>
        <w:t>Pull Handles</w:t>
      </w:r>
      <w:r w:rsidR="00BE031A">
        <w:br/>
        <w:t>Shower seats and brackets</w:t>
      </w:r>
      <w:r w:rsidR="00BE031A">
        <w:br/>
        <w:t>Paper towel dispenser</w:t>
      </w:r>
      <w:r w:rsidR="00BE031A">
        <w:br/>
        <w:t>Waste receptacles</w:t>
      </w:r>
      <w:r w:rsidR="00BE031A">
        <w:br/>
        <w:t>Powder coated aluminium trim</w:t>
      </w:r>
    </w:p>
    <w:p w:rsidR="00BE031A" w:rsidRDefault="00BE031A" w:rsidP="00BE031A">
      <w:pPr>
        <w:pStyle w:val="Heading2"/>
        <w:ind w:left="-567" w:right="-613"/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>Dimensions and installation</w:t>
      </w:r>
    </w:p>
    <w:p w:rsidR="003C380D" w:rsidRDefault="00BE031A" w:rsidP="00BE031A">
      <w:r>
        <w:t>Width and depth vary to suit application</w:t>
      </w:r>
      <w:r>
        <w:br/>
        <w:t>Doors: Standard 600mm (560mm opening)</w:t>
      </w:r>
      <w:r>
        <w:br/>
        <w:t xml:space="preserve">             Disabled 800mm (760mm minimum opening)</w:t>
      </w:r>
      <w:r>
        <w:br/>
        <w:t xml:space="preserve">             Sliding doors on request</w:t>
      </w:r>
      <w:r>
        <w:br/>
        <w:t>Standard height is 1950mm with 150mm floor clearance</w:t>
      </w:r>
      <w:r w:rsidR="00972D24">
        <w:br/>
      </w:r>
      <w:r>
        <w:br/>
        <w:t xml:space="preserve">KerMac include installation </w:t>
      </w:r>
      <w:r w:rsidR="00533A52">
        <w:t xml:space="preserve">within the Auckland region. Alternatively, cubicles can be flat packed and shipped anywhere in Australasia with </w:t>
      </w:r>
      <w:r w:rsidR="00C204AF">
        <w:t>i</w:t>
      </w:r>
      <w:r w:rsidR="00533A52">
        <w:t>nstallation instructions included.</w:t>
      </w:r>
      <w:r w:rsidR="00972D24">
        <w:br/>
      </w:r>
      <w:bookmarkStart w:id="0" w:name="_GoBack"/>
      <w:bookmarkEnd w:id="0"/>
    </w:p>
    <w:p w:rsidR="00972D24" w:rsidRDefault="005246BB" w:rsidP="00E66B51">
      <w:pPr>
        <w:pStyle w:val="Heading2"/>
        <w:ind w:left="-567" w:right="-61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5.5pt;margin-top:24.15pt;width:486pt;height:162pt;z-index:251702272;mso-position-horizontal-relative:text;mso-position-vertical-relative:text" wrapcoords="-33 0 -33 21400 21600 21400 21600 0 -33 0">
            <v:imagedata r:id="rId13" o:title=""/>
            <w10:wrap type="tight"/>
          </v:shape>
          <o:OLEObject Type="Embed" ProgID="Photoshop.Image.12" ShapeID="_x0000_s1027" DrawAspect="Content" ObjectID="_1437226577" r:id="rId14">
            <o:FieldCodes>\s</o:FieldCodes>
          </o:OLEObject>
        </w:pict>
      </w:r>
      <w:r w:rsidR="00533A52">
        <w:t>CAD drawings</w:t>
      </w:r>
    </w:p>
    <w:p w:rsidR="00533A52" w:rsidRPr="00533A52" w:rsidRDefault="00E66B51" w:rsidP="00C204AF">
      <w:pPr>
        <w:ind w:left="720"/>
        <w:jc w:val="center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45DFAF" wp14:editId="63A303E7">
                <wp:simplePos x="0" y="0"/>
                <wp:positionH relativeFrom="column">
                  <wp:posOffset>-855345</wp:posOffset>
                </wp:positionH>
                <wp:positionV relativeFrom="paragraph">
                  <wp:posOffset>2879725</wp:posOffset>
                </wp:positionV>
                <wp:extent cx="7463790" cy="42481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79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B51" w:rsidRPr="0068579A" w:rsidRDefault="00E66B51" w:rsidP="00E66B51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PH: (09) 273 1524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|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ADDRESS: Unit I, 9 Lady Ruby Drive, East Tamaki, Auckland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|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PO Box 51 964 </w:t>
                            </w:r>
                            <w:proofErr w:type="spellStart"/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Pakuranga</w:t>
                            </w:r>
                            <w:proofErr w:type="spellEnd"/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, Auckland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7.35pt;margin-top:226.75pt;width:587.7pt;height:33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" filled="f" stroked="f">
                <v:textbox>
                  <w:txbxContent>
                    <w:p w:rsidR="00E66B51" w:rsidRPr="0068579A" w:rsidRDefault="00E66B51" w:rsidP="00E66B51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bookmarkStart w:id="1" w:name="_GoBack"/>
                      <w:r w:rsidRPr="0068579A">
                        <w:rPr>
                          <w:color w:val="FFFFFF" w:themeColor="background1"/>
                          <w:sz w:val="18"/>
                        </w:rPr>
                        <w:t>PH: (09) 273 1524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|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ADDRESS: Unit I, 9 Lady Ruby Drive, East Tamaki, Auckland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>|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PO Box 51 964 </w:t>
                      </w:r>
                      <w:proofErr w:type="spellStart"/>
                      <w:r w:rsidRPr="0068579A">
                        <w:rPr>
                          <w:color w:val="FFFFFF" w:themeColor="background1"/>
                          <w:sz w:val="18"/>
                        </w:rPr>
                        <w:t>Pakuranga</w:t>
                      </w:r>
                      <w:proofErr w:type="spellEnd"/>
                      <w:r w:rsidRPr="0068579A">
                        <w:rPr>
                          <w:color w:val="FFFFFF" w:themeColor="background1"/>
                          <w:sz w:val="18"/>
                        </w:rPr>
                        <w:t>, Auckland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33A52">
        <w:t>Larger CAD Drawings</w:t>
      </w:r>
      <w:r w:rsidR="00C204AF">
        <w:t xml:space="preserve"> </w:t>
      </w:r>
      <w:r w:rsidR="00533A52">
        <w:t xml:space="preserve">available on </w:t>
      </w:r>
      <w:hyperlink r:id="rId15" w:history="1">
        <w:r w:rsidR="00533A52" w:rsidRPr="0018557B">
          <w:rPr>
            <w:rStyle w:val="Hyperlink"/>
          </w:rPr>
          <w:t>www.kermac.co.nz</w:t>
        </w:r>
      </w:hyperlink>
      <w:r w:rsidR="00533A52">
        <w:t xml:space="preserve"> in PDF, DWG and DXF formats</w:t>
      </w:r>
    </w:p>
    <w:sectPr w:rsidR="00533A52" w:rsidRPr="00533A52" w:rsidSect="006129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6BB" w:rsidRDefault="005246BB" w:rsidP="00470C12">
      <w:pPr>
        <w:spacing w:before="0" w:after="0" w:line="240" w:lineRule="auto"/>
      </w:pPr>
      <w:r>
        <w:separator/>
      </w:r>
    </w:p>
  </w:endnote>
  <w:endnote w:type="continuationSeparator" w:id="0">
    <w:p w:rsidR="005246BB" w:rsidRDefault="005246BB" w:rsidP="00470C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6BB" w:rsidRDefault="005246BB" w:rsidP="00470C12">
      <w:pPr>
        <w:spacing w:before="0" w:after="0" w:line="240" w:lineRule="auto"/>
      </w:pPr>
      <w:r>
        <w:separator/>
      </w:r>
    </w:p>
  </w:footnote>
  <w:footnote w:type="continuationSeparator" w:id="0">
    <w:p w:rsidR="005246BB" w:rsidRDefault="005246BB" w:rsidP="00470C1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DB"/>
    <w:rsid w:val="001D189C"/>
    <w:rsid w:val="002C0F8E"/>
    <w:rsid w:val="003C380D"/>
    <w:rsid w:val="00426977"/>
    <w:rsid w:val="00470C12"/>
    <w:rsid w:val="004B1408"/>
    <w:rsid w:val="00515F65"/>
    <w:rsid w:val="005246BB"/>
    <w:rsid w:val="00533A52"/>
    <w:rsid w:val="005E07BB"/>
    <w:rsid w:val="00612981"/>
    <w:rsid w:val="0068579A"/>
    <w:rsid w:val="008515F9"/>
    <w:rsid w:val="00972D24"/>
    <w:rsid w:val="009C0DDB"/>
    <w:rsid w:val="00A270F6"/>
    <w:rsid w:val="00B62054"/>
    <w:rsid w:val="00BB4BA0"/>
    <w:rsid w:val="00BE031A"/>
    <w:rsid w:val="00C204AF"/>
    <w:rsid w:val="00E66B51"/>
    <w:rsid w:val="00F7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54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54"/>
    <w:pPr>
      <w:pBdr>
        <w:top w:val="single" w:sz="24" w:space="0" w:color="53548A" w:themeColor="accent1"/>
        <w:left w:val="single" w:sz="24" w:space="0" w:color="53548A" w:themeColor="accent1"/>
        <w:bottom w:val="single" w:sz="24" w:space="0" w:color="53548A" w:themeColor="accent1"/>
        <w:right w:val="single" w:sz="24" w:space="0" w:color="53548A" w:themeColor="accent1"/>
      </w:pBdr>
      <w:shd w:val="clear" w:color="auto" w:fill="53548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054"/>
    <w:pPr>
      <w:pBdr>
        <w:top w:val="single" w:sz="24" w:space="0" w:color="DADAE9" w:themeColor="accent1" w:themeTint="33"/>
        <w:left w:val="single" w:sz="24" w:space="0" w:color="DADAE9" w:themeColor="accent1" w:themeTint="33"/>
        <w:bottom w:val="single" w:sz="24" w:space="0" w:color="DADAE9" w:themeColor="accent1" w:themeTint="33"/>
        <w:right w:val="single" w:sz="24" w:space="0" w:color="DADAE9" w:themeColor="accent1" w:themeTint="33"/>
      </w:pBdr>
      <w:shd w:val="clear" w:color="auto" w:fill="DADA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054"/>
    <w:pPr>
      <w:pBdr>
        <w:top w:val="single" w:sz="6" w:space="2" w:color="53548A" w:themeColor="accent1"/>
        <w:left w:val="single" w:sz="6" w:space="2" w:color="53548A" w:themeColor="accent1"/>
      </w:pBdr>
      <w:spacing w:before="300" w:after="0"/>
      <w:outlineLvl w:val="2"/>
    </w:pPr>
    <w:rPr>
      <w:caps/>
      <w:color w:val="29294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054"/>
    <w:pPr>
      <w:pBdr>
        <w:top w:val="dotted" w:sz="6" w:space="2" w:color="53548A" w:themeColor="accent1"/>
        <w:left w:val="dotted" w:sz="6" w:space="2" w:color="53548A" w:themeColor="accent1"/>
      </w:pBdr>
      <w:spacing w:before="300" w:after="0"/>
      <w:outlineLvl w:val="3"/>
    </w:pPr>
    <w:rPr>
      <w:caps/>
      <w:color w:val="3E3E67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054"/>
    <w:pPr>
      <w:pBdr>
        <w:bottom w:val="single" w:sz="6" w:space="1" w:color="53548A" w:themeColor="accent1"/>
      </w:pBdr>
      <w:spacing w:before="300" w:after="0"/>
      <w:outlineLvl w:val="4"/>
    </w:pPr>
    <w:rPr>
      <w:caps/>
      <w:color w:val="3E3E67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054"/>
    <w:pPr>
      <w:pBdr>
        <w:bottom w:val="dotted" w:sz="6" w:space="1" w:color="53548A" w:themeColor="accent1"/>
      </w:pBdr>
      <w:spacing w:before="300" w:after="0"/>
      <w:outlineLvl w:val="5"/>
    </w:pPr>
    <w:rPr>
      <w:caps/>
      <w:color w:val="3E3E67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054"/>
    <w:pPr>
      <w:spacing w:before="300" w:after="0"/>
      <w:outlineLvl w:val="6"/>
    </w:pPr>
    <w:rPr>
      <w:caps/>
      <w:color w:val="3E3E67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05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05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62054"/>
    <w:rPr>
      <w:b/>
      <w:bCs/>
      <w:caps/>
      <w:color w:val="FFFFFF" w:themeColor="background1"/>
      <w:spacing w:val="15"/>
      <w:shd w:val="clear" w:color="auto" w:fill="53548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62054"/>
    <w:rPr>
      <w:caps/>
      <w:spacing w:val="15"/>
      <w:shd w:val="clear" w:color="auto" w:fill="DADAE9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054"/>
    <w:rPr>
      <w:caps/>
      <w:color w:val="29294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05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05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2054"/>
    <w:rPr>
      <w:b/>
      <w:bCs/>
      <w:color w:val="3E3E6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62054"/>
    <w:pPr>
      <w:spacing w:before="720"/>
    </w:pPr>
    <w:rPr>
      <w:caps/>
      <w:color w:val="53548A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2054"/>
    <w:rPr>
      <w:caps/>
      <w:color w:val="53548A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05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2054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B62054"/>
    <w:rPr>
      <w:b/>
      <w:bCs/>
    </w:rPr>
  </w:style>
  <w:style w:type="character" w:styleId="Emphasis">
    <w:name w:val="Emphasis"/>
    <w:uiPriority w:val="20"/>
    <w:qFormat/>
    <w:rsid w:val="00B62054"/>
    <w:rPr>
      <w:caps/>
      <w:color w:val="29294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B62054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6205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6205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6205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6205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054"/>
    <w:pPr>
      <w:pBdr>
        <w:top w:val="single" w:sz="4" w:space="10" w:color="53548A" w:themeColor="accent1"/>
        <w:left w:val="single" w:sz="4" w:space="10" w:color="53548A" w:themeColor="accent1"/>
      </w:pBdr>
      <w:spacing w:after="0"/>
      <w:ind w:left="1296" w:right="1152"/>
      <w:jc w:val="both"/>
    </w:pPr>
    <w:rPr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054"/>
    <w:rPr>
      <w:i/>
      <w:iCs/>
      <w:color w:val="53548A" w:themeColor="accent1"/>
      <w:sz w:val="20"/>
      <w:szCs w:val="20"/>
    </w:rPr>
  </w:style>
  <w:style w:type="character" w:styleId="SubtleEmphasis">
    <w:name w:val="Subtle Emphasis"/>
    <w:uiPriority w:val="19"/>
    <w:qFormat/>
    <w:rsid w:val="00B62054"/>
    <w:rPr>
      <w:i/>
      <w:iCs/>
      <w:color w:val="292944" w:themeColor="accent1" w:themeShade="7F"/>
    </w:rPr>
  </w:style>
  <w:style w:type="character" w:styleId="IntenseEmphasis">
    <w:name w:val="Intense Emphasis"/>
    <w:uiPriority w:val="21"/>
    <w:qFormat/>
    <w:rsid w:val="00B62054"/>
    <w:rPr>
      <w:b/>
      <w:bCs/>
      <w:caps/>
      <w:color w:val="292944" w:themeColor="accent1" w:themeShade="7F"/>
      <w:spacing w:val="10"/>
    </w:rPr>
  </w:style>
  <w:style w:type="character" w:styleId="SubtleReference">
    <w:name w:val="Subtle Reference"/>
    <w:uiPriority w:val="31"/>
    <w:qFormat/>
    <w:rsid w:val="00B62054"/>
    <w:rPr>
      <w:b/>
      <w:bCs/>
      <w:color w:val="53548A" w:themeColor="accent1"/>
    </w:rPr>
  </w:style>
  <w:style w:type="character" w:styleId="IntenseReference">
    <w:name w:val="Intense Reference"/>
    <w:uiPriority w:val="32"/>
    <w:qFormat/>
    <w:rsid w:val="00B62054"/>
    <w:rPr>
      <w:b/>
      <w:bCs/>
      <w:i/>
      <w:iCs/>
      <w:caps/>
      <w:color w:val="53548A" w:themeColor="accent1"/>
    </w:rPr>
  </w:style>
  <w:style w:type="character" w:styleId="BookTitle">
    <w:name w:val="Book Title"/>
    <w:uiPriority w:val="33"/>
    <w:qFormat/>
    <w:rsid w:val="00B6205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205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C1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C1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3A52"/>
    <w:rPr>
      <w:color w:val="67AFB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54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54"/>
    <w:pPr>
      <w:pBdr>
        <w:top w:val="single" w:sz="24" w:space="0" w:color="53548A" w:themeColor="accent1"/>
        <w:left w:val="single" w:sz="24" w:space="0" w:color="53548A" w:themeColor="accent1"/>
        <w:bottom w:val="single" w:sz="24" w:space="0" w:color="53548A" w:themeColor="accent1"/>
        <w:right w:val="single" w:sz="24" w:space="0" w:color="53548A" w:themeColor="accent1"/>
      </w:pBdr>
      <w:shd w:val="clear" w:color="auto" w:fill="53548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054"/>
    <w:pPr>
      <w:pBdr>
        <w:top w:val="single" w:sz="24" w:space="0" w:color="DADAE9" w:themeColor="accent1" w:themeTint="33"/>
        <w:left w:val="single" w:sz="24" w:space="0" w:color="DADAE9" w:themeColor="accent1" w:themeTint="33"/>
        <w:bottom w:val="single" w:sz="24" w:space="0" w:color="DADAE9" w:themeColor="accent1" w:themeTint="33"/>
        <w:right w:val="single" w:sz="24" w:space="0" w:color="DADAE9" w:themeColor="accent1" w:themeTint="33"/>
      </w:pBdr>
      <w:shd w:val="clear" w:color="auto" w:fill="DADA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054"/>
    <w:pPr>
      <w:pBdr>
        <w:top w:val="single" w:sz="6" w:space="2" w:color="53548A" w:themeColor="accent1"/>
        <w:left w:val="single" w:sz="6" w:space="2" w:color="53548A" w:themeColor="accent1"/>
      </w:pBdr>
      <w:spacing w:before="300" w:after="0"/>
      <w:outlineLvl w:val="2"/>
    </w:pPr>
    <w:rPr>
      <w:caps/>
      <w:color w:val="29294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054"/>
    <w:pPr>
      <w:pBdr>
        <w:top w:val="dotted" w:sz="6" w:space="2" w:color="53548A" w:themeColor="accent1"/>
        <w:left w:val="dotted" w:sz="6" w:space="2" w:color="53548A" w:themeColor="accent1"/>
      </w:pBdr>
      <w:spacing w:before="300" w:after="0"/>
      <w:outlineLvl w:val="3"/>
    </w:pPr>
    <w:rPr>
      <w:caps/>
      <w:color w:val="3E3E67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054"/>
    <w:pPr>
      <w:pBdr>
        <w:bottom w:val="single" w:sz="6" w:space="1" w:color="53548A" w:themeColor="accent1"/>
      </w:pBdr>
      <w:spacing w:before="300" w:after="0"/>
      <w:outlineLvl w:val="4"/>
    </w:pPr>
    <w:rPr>
      <w:caps/>
      <w:color w:val="3E3E67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054"/>
    <w:pPr>
      <w:pBdr>
        <w:bottom w:val="dotted" w:sz="6" w:space="1" w:color="53548A" w:themeColor="accent1"/>
      </w:pBdr>
      <w:spacing w:before="300" w:after="0"/>
      <w:outlineLvl w:val="5"/>
    </w:pPr>
    <w:rPr>
      <w:caps/>
      <w:color w:val="3E3E67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054"/>
    <w:pPr>
      <w:spacing w:before="300" w:after="0"/>
      <w:outlineLvl w:val="6"/>
    </w:pPr>
    <w:rPr>
      <w:caps/>
      <w:color w:val="3E3E67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05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05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62054"/>
    <w:rPr>
      <w:b/>
      <w:bCs/>
      <w:caps/>
      <w:color w:val="FFFFFF" w:themeColor="background1"/>
      <w:spacing w:val="15"/>
      <w:shd w:val="clear" w:color="auto" w:fill="53548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62054"/>
    <w:rPr>
      <w:caps/>
      <w:spacing w:val="15"/>
      <w:shd w:val="clear" w:color="auto" w:fill="DADAE9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054"/>
    <w:rPr>
      <w:caps/>
      <w:color w:val="29294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05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05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2054"/>
    <w:rPr>
      <w:b/>
      <w:bCs/>
      <w:color w:val="3E3E6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62054"/>
    <w:pPr>
      <w:spacing w:before="720"/>
    </w:pPr>
    <w:rPr>
      <w:caps/>
      <w:color w:val="53548A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2054"/>
    <w:rPr>
      <w:caps/>
      <w:color w:val="53548A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05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2054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B62054"/>
    <w:rPr>
      <w:b/>
      <w:bCs/>
    </w:rPr>
  </w:style>
  <w:style w:type="character" w:styleId="Emphasis">
    <w:name w:val="Emphasis"/>
    <w:uiPriority w:val="20"/>
    <w:qFormat/>
    <w:rsid w:val="00B62054"/>
    <w:rPr>
      <w:caps/>
      <w:color w:val="29294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B62054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6205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6205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6205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6205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054"/>
    <w:pPr>
      <w:pBdr>
        <w:top w:val="single" w:sz="4" w:space="10" w:color="53548A" w:themeColor="accent1"/>
        <w:left w:val="single" w:sz="4" w:space="10" w:color="53548A" w:themeColor="accent1"/>
      </w:pBdr>
      <w:spacing w:after="0"/>
      <w:ind w:left="1296" w:right="1152"/>
      <w:jc w:val="both"/>
    </w:pPr>
    <w:rPr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054"/>
    <w:rPr>
      <w:i/>
      <w:iCs/>
      <w:color w:val="53548A" w:themeColor="accent1"/>
      <w:sz w:val="20"/>
      <w:szCs w:val="20"/>
    </w:rPr>
  </w:style>
  <w:style w:type="character" w:styleId="SubtleEmphasis">
    <w:name w:val="Subtle Emphasis"/>
    <w:uiPriority w:val="19"/>
    <w:qFormat/>
    <w:rsid w:val="00B62054"/>
    <w:rPr>
      <w:i/>
      <w:iCs/>
      <w:color w:val="292944" w:themeColor="accent1" w:themeShade="7F"/>
    </w:rPr>
  </w:style>
  <w:style w:type="character" w:styleId="IntenseEmphasis">
    <w:name w:val="Intense Emphasis"/>
    <w:uiPriority w:val="21"/>
    <w:qFormat/>
    <w:rsid w:val="00B62054"/>
    <w:rPr>
      <w:b/>
      <w:bCs/>
      <w:caps/>
      <w:color w:val="292944" w:themeColor="accent1" w:themeShade="7F"/>
      <w:spacing w:val="10"/>
    </w:rPr>
  </w:style>
  <w:style w:type="character" w:styleId="SubtleReference">
    <w:name w:val="Subtle Reference"/>
    <w:uiPriority w:val="31"/>
    <w:qFormat/>
    <w:rsid w:val="00B62054"/>
    <w:rPr>
      <w:b/>
      <w:bCs/>
      <w:color w:val="53548A" w:themeColor="accent1"/>
    </w:rPr>
  </w:style>
  <w:style w:type="character" w:styleId="IntenseReference">
    <w:name w:val="Intense Reference"/>
    <w:uiPriority w:val="32"/>
    <w:qFormat/>
    <w:rsid w:val="00B62054"/>
    <w:rPr>
      <w:b/>
      <w:bCs/>
      <w:i/>
      <w:iCs/>
      <w:caps/>
      <w:color w:val="53548A" w:themeColor="accent1"/>
    </w:rPr>
  </w:style>
  <w:style w:type="character" w:styleId="BookTitle">
    <w:name w:val="Book Title"/>
    <w:uiPriority w:val="33"/>
    <w:qFormat/>
    <w:rsid w:val="00B6205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205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C1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C1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3A52"/>
    <w:rPr>
      <w:color w:val="67AFB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kermac.co.nz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Phenom</dc:creator>
  <cp:lastModifiedBy>Phenom</cp:lastModifiedBy>
  <cp:revision>7</cp:revision>
  <cp:lastPrinted>2012-11-22T20:25:00Z</cp:lastPrinted>
  <dcterms:created xsi:type="dcterms:W3CDTF">2012-11-22T21:09:00Z</dcterms:created>
  <dcterms:modified xsi:type="dcterms:W3CDTF">2013-08-05T04:50:00Z</dcterms:modified>
</cp:coreProperties>
</file>